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9E50D1" w14:textId="2E2A4E16" w:rsidR="00224EA6" w:rsidRPr="00276F20" w:rsidRDefault="00224EA6" w:rsidP="00C13475">
      <w:pPr>
        <w:pStyle w:val="3GPPHeader"/>
        <w:spacing w:after="60"/>
        <w:jc w:val="both"/>
        <w:rPr>
          <w:sz w:val="32"/>
          <w:szCs w:val="32"/>
          <w:highlight w:val="yellow"/>
        </w:rPr>
      </w:pPr>
      <w:bookmarkStart w:id="0" w:name="_Hlk487029736"/>
      <w:bookmarkEnd w:id="0"/>
      <w:r w:rsidRPr="00276F20">
        <w:t>3GPP TSG-RAN WG4 Meeting #9</w:t>
      </w:r>
      <w:r>
        <w:t>9</w:t>
      </w:r>
      <w:r w:rsidRPr="00276F20">
        <w:t>-e</w:t>
      </w:r>
      <w:r w:rsidRPr="00276F20">
        <w:tab/>
      </w:r>
      <w:r w:rsidRPr="00276F20">
        <w:rPr>
          <w:szCs w:val="24"/>
        </w:rPr>
        <w:t>R4-210</w:t>
      </w:r>
      <w:r w:rsidR="00CC7744">
        <w:rPr>
          <w:szCs w:val="24"/>
        </w:rPr>
        <w:t>9994</w:t>
      </w:r>
    </w:p>
    <w:p w14:paraId="788F55C3" w14:textId="77777777" w:rsidR="00224EA6" w:rsidRPr="00276F20" w:rsidRDefault="00224EA6" w:rsidP="00C13475">
      <w:pPr>
        <w:pStyle w:val="3GPPHeader"/>
        <w:jc w:val="both"/>
      </w:pPr>
      <w:bookmarkStart w:id="1" w:name="OLE_LINK3"/>
      <w:bookmarkStart w:id="2" w:name="OLE_LINK4"/>
      <w:r w:rsidRPr="00276F20">
        <w:t xml:space="preserve">Electronic Meeting, </w:t>
      </w:r>
      <w:r w:rsidRPr="003422AE">
        <w:t>1</w:t>
      </w:r>
      <w:r>
        <w:t>9</w:t>
      </w:r>
      <w:r w:rsidRPr="003422AE">
        <w:t xml:space="preserve"> </w:t>
      </w:r>
      <w:r>
        <w:t>May</w:t>
      </w:r>
      <w:r w:rsidRPr="003422AE">
        <w:t xml:space="preserve"> – 2</w:t>
      </w:r>
      <w:r>
        <w:t>7</w:t>
      </w:r>
      <w:r w:rsidRPr="003422AE">
        <w:t xml:space="preserve"> </w:t>
      </w:r>
      <w:r>
        <w:t>May</w:t>
      </w:r>
      <w:r w:rsidRPr="003422AE">
        <w:t xml:space="preserve"> 2021</w:t>
      </w:r>
    </w:p>
    <w:bookmarkEnd w:id="1"/>
    <w:bookmarkEnd w:id="2"/>
    <w:p w14:paraId="65F55581" w14:textId="77777777" w:rsidR="008A22CF" w:rsidRPr="00B42E8B" w:rsidRDefault="008A22CF" w:rsidP="00C13475">
      <w:pPr>
        <w:pStyle w:val="3GPPHeader"/>
        <w:jc w:val="both"/>
      </w:pPr>
    </w:p>
    <w:p w14:paraId="0FDE225D" w14:textId="7BC0F129" w:rsidR="008A22CF" w:rsidRPr="00B42E8B" w:rsidRDefault="008A22CF" w:rsidP="00C13475">
      <w:pPr>
        <w:pStyle w:val="3GPPHeader"/>
        <w:jc w:val="both"/>
        <w:rPr>
          <w:sz w:val="22"/>
        </w:rPr>
      </w:pPr>
      <w:r w:rsidRPr="00B42E8B">
        <w:rPr>
          <w:sz w:val="22"/>
        </w:rPr>
        <w:t>Agenda Item:</w:t>
      </w:r>
      <w:r w:rsidRPr="00B42E8B">
        <w:rPr>
          <w:sz w:val="22"/>
        </w:rPr>
        <w:tab/>
      </w:r>
      <w:r w:rsidR="00224EA6">
        <w:rPr>
          <w:sz w:val="22"/>
        </w:rPr>
        <w:t>9</w:t>
      </w:r>
      <w:r w:rsidR="003829B2">
        <w:rPr>
          <w:sz w:val="22"/>
        </w:rPr>
        <w:t>.1</w:t>
      </w:r>
      <w:r w:rsidR="00224EA6">
        <w:rPr>
          <w:sz w:val="22"/>
        </w:rPr>
        <w:t>1</w:t>
      </w:r>
      <w:r w:rsidR="003829B2">
        <w:rPr>
          <w:sz w:val="22"/>
        </w:rPr>
        <w:t>.2.2</w:t>
      </w:r>
    </w:p>
    <w:p w14:paraId="57D8FDDC" w14:textId="59E8C7E0" w:rsidR="008A22CF" w:rsidRPr="00B42E8B" w:rsidRDefault="008A22CF" w:rsidP="00C13475">
      <w:pPr>
        <w:pStyle w:val="3GPPHeader"/>
        <w:jc w:val="both"/>
        <w:rPr>
          <w:sz w:val="22"/>
        </w:rPr>
      </w:pPr>
      <w:r w:rsidRPr="00B42E8B">
        <w:rPr>
          <w:sz w:val="22"/>
        </w:rPr>
        <w:t>Source:</w:t>
      </w:r>
      <w:r w:rsidRPr="00B42E8B">
        <w:rPr>
          <w:sz w:val="22"/>
        </w:rPr>
        <w:tab/>
        <w:t>Ericsson</w:t>
      </w:r>
    </w:p>
    <w:p w14:paraId="1A6B45FA" w14:textId="15A97BBA" w:rsidR="008E6268" w:rsidRPr="00B42E8B" w:rsidRDefault="008A22CF" w:rsidP="00C13475">
      <w:pPr>
        <w:pStyle w:val="3GPPHeader"/>
        <w:jc w:val="both"/>
        <w:rPr>
          <w:sz w:val="22"/>
        </w:rPr>
      </w:pPr>
      <w:r w:rsidRPr="00B42E8B">
        <w:rPr>
          <w:sz w:val="22"/>
        </w:rPr>
        <w:t>Title:</w:t>
      </w:r>
      <w:r w:rsidRPr="00B42E8B">
        <w:rPr>
          <w:sz w:val="22"/>
        </w:rPr>
        <w:tab/>
      </w:r>
      <w:r w:rsidR="00076AB2">
        <w:rPr>
          <w:sz w:val="22"/>
        </w:rPr>
        <w:t>Remaining issues</w:t>
      </w:r>
      <w:r w:rsidR="00076AB2" w:rsidRPr="00276F20">
        <w:rPr>
          <w:sz w:val="22"/>
        </w:rPr>
        <w:t xml:space="preserve"> on </w:t>
      </w:r>
      <w:r w:rsidR="008E6268" w:rsidRPr="00B42E8B">
        <w:rPr>
          <w:sz w:val="22"/>
        </w:rPr>
        <w:t>MMSE-IRC receiver for int</w:t>
      </w:r>
      <w:r w:rsidR="009E1EA8" w:rsidRPr="00B42E8B">
        <w:rPr>
          <w:sz w:val="22"/>
        </w:rPr>
        <w:t>ra</w:t>
      </w:r>
      <w:r w:rsidR="008E6268" w:rsidRPr="00B42E8B">
        <w:rPr>
          <w:sz w:val="22"/>
        </w:rPr>
        <w:t xml:space="preserve">-cell </w:t>
      </w:r>
      <w:r w:rsidR="009E1EA8" w:rsidRPr="00B42E8B">
        <w:rPr>
          <w:sz w:val="22"/>
        </w:rPr>
        <w:t xml:space="preserve">inter-user </w:t>
      </w:r>
      <w:r w:rsidR="008E6268" w:rsidRPr="00B42E8B">
        <w:rPr>
          <w:sz w:val="22"/>
        </w:rPr>
        <w:t>interference</w:t>
      </w:r>
    </w:p>
    <w:p w14:paraId="385E2C9B" w14:textId="06A61672" w:rsidR="008A22CF" w:rsidRPr="00B42E8B" w:rsidRDefault="008A22CF" w:rsidP="00C13475">
      <w:pPr>
        <w:pStyle w:val="3GPPHeader"/>
        <w:jc w:val="both"/>
        <w:rPr>
          <w:sz w:val="22"/>
        </w:rPr>
      </w:pPr>
      <w:r w:rsidRPr="00B42E8B">
        <w:rPr>
          <w:sz w:val="22"/>
        </w:rPr>
        <w:t>Document for:</w:t>
      </w:r>
      <w:r w:rsidRPr="00B42E8B">
        <w:rPr>
          <w:sz w:val="22"/>
        </w:rPr>
        <w:tab/>
      </w:r>
      <w:r w:rsidR="008E6268" w:rsidRPr="00B42E8B">
        <w:rPr>
          <w:sz w:val="22"/>
        </w:rPr>
        <w:t>Discussion</w:t>
      </w:r>
    </w:p>
    <w:p w14:paraId="691BCF8B" w14:textId="3135ABBC" w:rsidR="005D0A8E" w:rsidRPr="0092180D" w:rsidRDefault="009B01F8" w:rsidP="00C13475">
      <w:pPr>
        <w:pStyle w:val="Heading1"/>
        <w:jc w:val="both"/>
        <w:rPr>
          <w:lang w:val="en-US"/>
        </w:rPr>
      </w:pPr>
      <w:r w:rsidRPr="0092180D">
        <w:rPr>
          <w:lang w:val="en-US"/>
        </w:rPr>
        <w:t>1</w:t>
      </w:r>
      <w:r w:rsidRPr="0092180D">
        <w:rPr>
          <w:lang w:val="en-US"/>
        </w:rPr>
        <w:tab/>
        <w:t>Introduction</w:t>
      </w:r>
    </w:p>
    <w:p w14:paraId="67BCBFAE" w14:textId="1F8FC38A" w:rsidR="000739EC" w:rsidRPr="00276F20" w:rsidRDefault="000739EC" w:rsidP="00C13475">
      <w:pPr>
        <w:jc w:val="both"/>
      </w:pPr>
      <w:r>
        <w:t>I</w:t>
      </w:r>
      <w:r w:rsidRPr="00634578">
        <w:rPr>
          <w:rFonts w:hint="eastAsia"/>
        </w:rPr>
        <w:t>n</w:t>
      </w:r>
      <w:r w:rsidRPr="00634578">
        <w:t xml:space="preserve"> last meeting, RAN4 had discussed</w:t>
      </w:r>
      <w:r>
        <w:t xml:space="preserve">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 xml:space="preserve">. The agreed </w:t>
      </w:r>
      <w:r w:rsidR="0076755C">
        <w:t xml:space="preserve">issues in the </w:t>
      </w:r>
      <w:r>
        <w:t xml:space="preserve">WF </w:t>
      </w:r>
      <w:r w:rsidR="0076755C">
        <w:fldChar w:fldCharType="begin"/>
      </w:r>
      <w:r w:rsidR="0076755C">
        <w:instrText xml:space="preserve"> REF _Ref70965065 \n \h </w:instrText>
      </w:r>
      <w:r w:rsidR="00C13475">
        <w:instrText xml:space="preserve"> \* MERGEFORMAT </w:instrText>
      </w:r>
      <w:r w:rsidR="0076755C">
        <w:fldChar w:fldCharType="separate"/>
      </w:r>
      <w:r w:rsidR="00CE08ED">
        <w:t>[1]</w:t>
      </w:r>
      <w:r w:rsidR="0076755C">
        <w:fldChar w:fldCharType="end"/>
      </w:r>
      <w:r w:rsidR="0076755C">
        <w:t xml:space="preserve"> </w:t>
      </w:r>
      <w:r>
        <w:t xml:space="preserve">for </w:t>
      </w:r>
      <w:r w:rsidRPr="00AB073F">
        <w:t>PDSCH demodulation requirements for intr</w:t>
      </w:r>
      <w:r>
        <w:t>a</w:t>
      </w:r>
      <w:r w:rsidRPr="00AB073F">
        <w:t>-cell</w:t>
      </w:r>
      <w:r>
        <w:t xml:space="preserve"> inter-user</w:t>
      </w:r>
      <w:r w:rsidRPr="00AB073F">
        <w:t xml:space="preserve"> interference </w:t>
      </w:r>
      <w:r w:rsidR="0076755C">
        <w:t>are</w:t>
      </w:r>
      <w:r>
        <w:t xml:space="preserve"> shown as follow.</w:t>
      </w:r>
      <w:r w:rsidRPr="00634578">
        <w:t xml:space="preserve"> </w:t>
      </w:r>
    </w:p>
    <w:tbl>
      <w:tblPr>
        <w:tblStyle w:val="TableGrid"/>
        <w:tblW w:w="0" w:type="auto"/>
        <w:tblLook w:val="04A0" w:firstRow="1" w:lastRow="0" w:firstColumn="1" w:lastColumn="0" w:noHBand="0" w:noVBand="1"/>
      </w:tblPr>
      <w:tblGrid>
        <w:gridCol w:w="9629"/>
      </w:tblGrid>
      <w:tr w:rsidR="00AA4D89" w:rsidRPr="00B42E8B" w14:paraId="30616D92" w14:textId="77777777" w:rsidTr="00AA4D89">
        <w:tc>
          <w:tcPr>
            <w:tcW w:w="9629" w:type="dxa"/>
          </w:tcPr>
          <w:p w14:paraId="7A7FA0C7" w14:textId="77777777" w:rsidR="00574BDA" w:rsidRDefault="005B60E1" w:rsidP="00C13475">
            <w:pPr>
              <w:spacing w:after="0" w:line="240" w:lineRule="auto"/>
              <w:jc w:val="both"/>
              <w:rPr>
                <w:b/>
                <w:bCs/>
              </w:rPr>
            </w:pPr>
            <w:r w:rsidRPr="005B60E1">
              <w:rPr>
                <w:b/>
                <w:bCs/>
              </w:rPr>
              <w:t>Inter-user interference modeling for phase I evaluation</w:t>
            </w:r>
          </w:p>
          <w:p w14:paraId="789E35F4" w14:textId="77777777" w:rsidR="00FD3809" w:rsidRPr="00FD3809" w:rsidRDefault="00FD3809" w:rsidP="00C13475">
            <w:pPr>
              <w:numPr>
                <w:ilvl w:val="0"/>
                <w:numId w:val="24"/>
              </w:numPr>
              <w:spacing w:after="0" w:line="240" w:lineRule="auto"/>
              <w:jc w:val="both"/>
            </w:pPr>
            <w:r w:rsidRPr="00FD3809">
              <w:t>Paired UE number</w:t>
            </w:r>
          </w:p>
          <w:p w14:paraId="6888CF25" w14:textId="77777777" w:rsidR="00FD3809" w:rsidRPr="00FD3809" w:rsidRDefault="00FD3809" w:rsidP="00C13475">
            <w:pPr>
              <w:numPr>
                <w:ilvl w:val="1"/>
                <w:numId w:val="24"/>
              </w:numPr>
              <w:spacing w:after="0" w:line="240" w:lineRule="auto"/>
              <w:jc w:val="both"/>
            </w:pPr>
            <w:r w:rsidRPr="00FD3809">
              <w:t>Under 2Tx and 4Tx with random PMI for target UE, u</w:t>
            </w:r>
            <w:r w:rsidRPr="00FD3809">
              <w:rPr>
                <w:lang w:val="en-GB"/>
              </w:rPr>
              <w:t>se 1 target UE + 1 interference UE as starting point for initial simulation</w:t>
            </w:r>
          </w:p>
          <w:p w14:paraId="637FA1DF" w14:textId="77777777" w:rsidR="00FD3809" w:rsidRPr="00FD3809" w:rsidRDefault="00FD3809" w:rsidP="00C13475">
            <w:pPr>
              <w:numPr>
                <w:ilvl w:val="1"/>
                <w:numId w:val="24"/>
              </w:numPr>
              <w:spacing w:after="0" w:line="240" w:lineRule="auto"/>
              <w:jc w:val="both"/>
            </w:pPr>
            <w:r w:rsidRPr="00FD3809">
              <w:rPr>
                <w:lang w:val="en-GB"/>
              </w:rPr>
              <w:t>For scenario of Tx more than 4, other options not precluded</w:t>
            </w:r>
          </w:p>
          <w:p w14:paraId="3271C347" w14:textId="77777777" w:rsidR="00FD3809" w:rsidRPr="00FD3809" w:rsidRDefault="00FD3809" w:rsidP="00C13475">
            <w:pPr>
              <w:numPr>
                <w:ilvl w:val="1"/>
                <w:numId w:val="24"/>
              </w:numPr>
              <w:spacing w:after="0" w:line="240" w:lineRule="auto"/>
              <w:jc w:val="both"/>
            </w:pPr>
            <w:r w:rsidRPr="00FD3809">
              <w:rPr>
                <w:lang w:val="en-GB"/>
              </w:rPr>
              <w:t>Interested companies can bring analysis on scenarios of interference UE more than 1</w:t>
            </w:r>
          </w:p>
          <w:p w14:paraId="02E6C25B" w14:textId="77777777" w:rsidR="00D91085" w:rsidRPr="00D91085" w:rsidRDefault="00D91085" w:rsidP="00C13475">
            <w:pPr>
              <w:numPr>
                <w:ilvl w:val="0"/>
                <w:numId w:val="24"/>
              </w:numPr>
              <w:spacing w:after="0" w:line="240" w:lineRule="auto"/>
              <w:jc w:val="both"/>
            </w:pPr>
            <w:r w:rsidRPr="00D91085">
              <w:t>Correlation between the propagation channel of the paired UEs</w:t>
            </w:r>
          </w:p>
          <w:p w14:paraId="69BAC538" w14:textId="77777777" w:rsidR="00D91085" w:rsidRPr="00D91085" w:rsidRDefault="00D91085" w:rsidP="00C13475">
            <w:pPr>
              <w:numPr>
                <w:ilvl w:val="1"/>
                <w:numId w:val="24"/>
              </w:numPr>
              <w:spacing w:after="0" w:line="240" w:lineRule="auto"/>
              <w:jc w:val="both"/>
            </w:pPr>
            <w:r w:rsidRPr="00D91085">
              <w:t>Ensure Low correlation between the co-scheduled UEs</w:t>
            </w:r>
          </w:p>
          <w:p w14:paraId="3D2CDCF9" w14:textId="77777777" w:rsidR="00D91085" w:rsidRPr="00D91085" w:rsidRDefault="00D91085" w:rsidP="00C13475">
            <w:pPr>
              <w:numPr>
                <w:ilvl w:val="0"/>
                <w:numId w:val="24"/>
              </w:numPr>
              <w:spacing w:after="0" w:line="240" w:lineRule="auto"/>
              <w:jc w:val="both"/>
            </w:pPr>
            <w:r w:rsidRPr="00D91085">
              <w:t>Antenna configuration</w:t>
            </w:r>
          </w:p>
          <w:p w14:paraId="7D260EF3" w14:textId="77777777" w:rsidR="00D91085" w:rsidRPr="00D91085" w:rsidRDefault="00D91085" w:rsidP="00C13475">
            <w:pPr>
              <w:numPr>
                <w:ilvl w:val="1"/>
                <w:numId w:val="24"/>
              </w:numPr>
              <w:spacing w:after="0" w:line="240" w:lineRule="auto"/>
              <w:jc w:val="both"/>
            </w:pPr>
            <w:r w:rsidRPr="00D91085">
              <w:rPr>
                <w:lang w:val="en-GB"/>
              </w:rPr>
              <w:t>For Rx antenna number</w:t>
            </w:r>
          </w:p>
          <w:p w14:paraId="38187FF5" w14:textId="77777777" w:rsidR="00D91085" w:rsidRPr="00D91085" w:rsidRDefault="00D91085" w:rsidP="00C13475">
            <w:pPr>
              <w:numPr>
                <w:ilvl w:val="2"/>
                <w:numId w:val="24"/>
              </w:numPr>
              <w:spacing w:after="0" w:line="240" w:lineRule="auto"/>
              <w:jc w:val="both"/>
            </w:pPr>
            <w:r w:rsidRPr="00D91085">
              <w:rPr>
                <w:lang w:val="en-GB"/>
              </w:rPr>
              <w:t>Cover both 2Rx and 4Rx</w:t>
            </w:r>
          </w:p>
          <w:p w14:paraId="1EF1A143" w14:textId="77777777" w:rsidR="00D91085" w:rsidRPr="00D91085" w:rsidRDefault="00D91085" w:rsidP="00C13475">
            <w:pPr>
              <w:numPr>
                <w:ilvl w:val="1"/>
                <w:numId w:val="24"/>
              </w:numPr>
              <w:spacing w:after="0" w:line="240" w:lineRule="auto"/>
              <w:jc w:val="both"/>
            </w:pPr>
            <w:r w:rsidRPr="00D91085">
              <w:t>For Tx antenna number</w:t>
            </w:r>
          </w:p>
          <w:p w14:paraId="36C45737" w14:textId="77777777" w:rsidR="00D91085" w:rsidRPr="00D91085" w:rsidRDefault="00D91085" w:rsidP="00C13475">
            <w:pPr>
              <w:numPr>
                <w:ilvl w:val="2"/>
                <w:numId w:val="24"/>
              </w:numPr>
              <w:spacing w:after="0" w:line="240" w:lineRule="auto"/>
              <w:jc w:val="both"/>
            </w:pPr>
            <w:r w:rsidRPr="00D91085">
              <w:t>Using 2Tx and 4Tx with random PMI for target UE as starting point for initial simulation</w:t>
            </w:r>
          </w:p>
          <w:p w14:paraId="2552A496" w14:textId="77777777" w:rsidR="00D91085" w:rsidRPr="00D91085" w:rsidRDefault="00D91085" w:rsidP="00C13475">
            <w:pPr>
              <w:numPr>
                <w:ilvl w:val="2"/>
                <w:numId w:val="24"/>
              </w:numPr>
              <w:spacing w:after="0" w:line="240" w:lineRule="auto"/>
              <w:jc w:val="both"/>
            </w:pPr>
            <w:r w:rsidRPr="00D91085">
              <w:t xml:space="preserve">Other options not excluded </w:t>
            </w:r>
          </w:p>
          <w:p w14:paraId="6E80CC88" w14:textId="464DC37D" w:rsidR="00D91085" w:rsidRDefault="00D91085" w:rsidP="00C13475">
            <w:pPr>
              <w:numPr>
                <w:ilvl w:val="2"/>
                <w:numId w:val="24"/>
              </w:numPr>
              <w:spacing w:after="0" w:line="240" w:lineRule="auto"/>
              <w:jc w:val="both"/>
            </w:pPr>
            <w:r w:rsidRPr="00D91085">
              <w:t>Interested companies can bring analysis with 8Tx and 16Tx cases with following PMI for target UE</w:t>
            </w:r>
          </w:p>
          <w:p w14:paraId="2507D7DA" w14:textId="77777777" w:rsidR="0025200F" w:rsidRPr="0025200F" w:rsidRDefault="0025200F" w:rsidP="00C13475">
            <w:pPr>
              <w:numPr>
                <w:ilvl w:val="0"/>
                <w:numId w:val="24"/>
              </w:numPr>
              <w:spacing w:after="0" w:line="240" w:lineRule="auto"/>
              <w:jc w:val="both"/>
            </w:pPr>
            <w:r w:rsidRPr="0025200F">
              <w:t>MCS for interfering PDSCH</w:t>
            </w:r>
          </w:p>
          <w:p w14:paraId="38F07F24" w14:textId="77777777" w:rsidR="0025200F" w:rsidRPr="0025200F" w:rsidRDefault="0025200F" w:rsidP="00C13475">
            <w:pPr>
              <w:numPr>
                <w:ilvl w:val="1"/>
                <w:numId w:val="24"/>
              </w:numPr>
              <w:spacing w:after="0" w:line="240" w:lineRule="auto"/>
              <w:jc w:val="both"/>
            </w:pPr>
            <w:r w:rsidRPr="0025200F">
              <w:rPr>
                <w:lang w:val="en-GB"/>
              </w:rPr>
              <w:t>Random 16 QAM signal generation</w:t>
            </w:r>
          </w:p>
          <w:p w14:paraId="136B5807" w14:textId="77777777" w:rsidR="005917AE" w:rsidRPr="005917AE" w:rsidRDefault="005917AE" w:rsidP="00C13475">
            <w:pPr>
              <w:numPr>
                <w:ilvl w:val="0"/>
                <w:numId w:val="24"/>
              </w:numPr>
              <w:spacing w:after="0" w:line="240" w:lineRule="auto"/>
              <w:jc w:val="both"/>
            </w:pPr>
            <w:r w:rsidRPr="005917AE">
              <w:t>DMRS type and DMRS additional position</w:t>
            </w:r>
          </w:p>
          <w:p w14:paraId="181CCE80" w14:textId="77777777" w:rsidR="005917AE" w:rsidRPr="005917AE" w:rsidRDefault="005917AE" w:rsidP="00C13475">
            <w:pPr>
              <w:numPr>
                <w:ilvl w:val="1"/>
                <w:numId w:val="24"/>
              </w:numPr>
              <w:spacing w:after="0" w:line="240" w:lineRule="auto"/>
              <w:jc w:val="both"/>
            </w:pPr>
            <w:r w:rsidRPr="005917AE">
              <w:t>DMRS Type 1 with 1 additional DMRS</w:t>
            </w:r>
          </w:p>
          <w:p w14:paraId="242AC2B1" w14:textId="77777777" w:rsidR="005917AE" w:rsidRPr="005917AE" w:rsidRDefault="005917AE" w:rsidP="00C13475">
            <w:pPr>
              <w:numPr>
                <w:ilvl w:val="0"/>
                <w:numId w:val="24"/>
              </w:numPr>
              <w:spacing w:after="0" w:line="240" w:lineRule="auto"/>
              <w:jc w:val="both"/>
            </w:pPr>
            <w:r w:rsidRPr="005917AE">
              <w:t>Ratio of PDSCH EPRE to DM-RS EPRE</w:t>
            </w:r>
          </w:p>
          <w:p w14:paraId="177BD100" w14:textId="77777777" w:rsidR="005917AE" w:rsidRPr="005917AE" w:rsidRDefault="005917AE" w:rsidP="00C13475">
            <w:pPr>
              <w:numPr>
                <w:ilvl w:val="1"/>
                <w:numId w:val="24"/>
              </w:numPr>
              <w:spacing w:after="0" w:line="240" w:lineRule="auto"/>
              <w:jc w:val="both"/>
            </w:pPr>
            <w:r w:rsidRPr="005917AE">
              <w:t>0 dB and -3 dB when the number of DM-RS CDM groups without data is 1 and 2 respectively</w:t>
            </w:r>
          </w:p>
          <w:p w14:paraId="3051685B" w14:textId="77777777" w:rsidR="00D91085" w:rsidRPr="00D91085" w:rsidRDefault="00D91085" w:rsidP="00C13475">
            <w:pPr>
              <w:spacing w:after="0" w:line="240" w:lineRule="auto"/>
              <w:ind w:left="720"/>
              <w:jc w:val="both"/>
            </w:pPr>
          </w:p>
          <w:p w14:paraId="73C0141B" w14:textId="5F3FC7B8" w:rsidR="005B60E1" w:rsidRDefault="00C4558F" w:rsidP="00C13475">
            <w:pPr>
              <w:spacing w:after="0" w:line="240" w:lineRule="auto"/>
              <w:jc w:val="both"/>
              <w:rPr>
                <w:b/>
                <w:bCs/>
              </w:rPr>
            </w:pPr>
            <w:r w:rsidRPr="00C4558F">
              <w:rPr>
                <w:b/>
                <w:bCs/>
              </w:rPr>
              <w:t xml:space="preserve">PDSCH parameters </w:t>
            </w:r>
            <w:r w:rsidR="00EC2A63" w:rsidRPr="00EC2A63">
              <w:rPr>
                <w:b/>
                <w:bCs/>
              </w:rPr>
              <w:t>for phase I evaluation</w:t>
            </w:r>
          </w:p>
          <w:p w14:paraId="517937AD" w14:textId="77777777" w:rsidR="003670F6" w:rsidRPr="003670F6" w:rsidRDefault="003670F6" w:rsidP="00C13475">
            <w:pPr>
              <w:numPr>
                <w:ilvl w:val="0"/>
                <w:numId w:val="24"/>
              </w:numPr>
              <w:spacing w:after="0" w:line="240" w:lineRule="auto"/>
              <w:jc w:val="both"/>
            </w:pPr>
            <w:r w:rsidRPr="003670F6">
              <w:t>SCS</w:t>
            </w:r>
          </w:p>
          <w:p w14:paraId="3259C6EF" w14:textId="77777777" w:rsidR="003670F6" w:rsidRPr="003670F6" w:rsidRDefault="003670F6" w:rsidP="00C13475">
            <w:pPr>
              <w:numPr>
                <w:ilvl w:val="1"/>
                <w:numId w:val="24"/>
              </w:numPr>
              <w:spacing w:after="0" w:line="240" w:lineRule="auto"/>
              <w:jc w:val="both"/>
            </w:pPr>
            <w:r w:rsidRPr="003670F6">
              <w:t>15kHz SCS for FDD</w:t>
            </w:r>
          </w:p>
          <w:p w14:paraId="3931858F" w14:textId="77777777" w:rsidR="003670F6" w:rsidRPr="003670F6" w:rsidRDefault="003670F6" w:rsidP="00C13475">
            <w:pPr>
              <w:numPr>
                <w:ilvl w:val="1"/>
                <w:numId w:val="24"/>
              </w:numPr>
              <w:spacing w:after="0" w:line="240" w:lineRule="auto"/>
              <w:jc w:val="both"/>
            </w:pPr>
            <w:r w:rsidRPr="003670F6">
              <w:t>30kHz SCS for TDD</w:t>
            </w:r>
          </w:p>
          <w:p w14:paraId="54D26973" w14:textId="77777777" w:rsidR="003670F6" w:rsidRPr="003670F6" w:rsidRDefault="003670F6" w:rsidP="00C13475">
            <w:pPr>
              <w:numPr>
                <w:ilvl w:val="0"/>
                <w:numId w:val="24"/>
              </w:numPr>
              <w:spacing w:after="0" w:line="240" w:lineRule="auto"/>
              <w:jc w:val="both"/>
            </w:pPr>
            <w:r w:rsidRPr="003670F6">
              <w:t>TDD configuration</w:t>
            </w:r>
          </w:p>
          <w:p w14:paraId="272440C3" w14:textId="61EF5B9A" w:rsidR="003670F6" w:rsidRDefault="003670F6" w:rsidP="00C13475">
            <w:pPr>
              <w:numPr>
                <w:ilvl w:val="1"/>
                <w:numId w:val="24"/>
              </w:numPr>
              <w:spacing w:after="0" w:line="240" w:lineRule="auto"/>
              <w:jc w:val="both"/>
            </w:pPr>
            <w:r w:rsidRPr="003670F6">
              <w:t>7D1S2U(6D+4G+4U) for 30kHz TDD</w:t>
            </w:r>
          </w:p>
          <w:p w14:paraId="732A3781" w14:textId="77777777" w:rsidR="00680AF7" w:rsidRPr="00680AF7" w:rsidRDefault="00680AF7" w:rsidP="00C13475">
            <w:pPr>
              <w:numPr>
                <w:ilvl w:val="0"/>
                <w:numId w:val="24"/>
              </w:numPr>
              <w:spacing w:after="0" w:line="240" w:lineRule="auto"/>
              <w:jc w:val="both"/>
            </w:pPr>
            <w:r w:rsidRPr="00680AF7">
              <w:t>MIMO correlation for each UE</w:t>
            </w:r>
          </w:p>
          <w:p w14:paraId="35A04594" w14:textId="77777777" w:rsidR="00680AF7" w:rsidRPr="00680AF7" w:rsidRDefault="00680AF7" w:rsidP="00C13475">
            <w:pPr>
              <w:numPr>
                <w:ilvl w:val="1"/>
                <w:numId w:val="24"/>
              </w:numPr>
              <w:spacing w:after="0" w:line="240" w:lineRule="auto"/>
              <w:jc w:val="both"/>
            </w:pPr>
            <w:r w:rsidRPr="00680AF7">
              <w:lastRenderedPageBreak/>
              <w:t>Cover XP High, XP Medium, XP low and ULA low for phase I evaluation, and make further down-selection based on results</w:t>
            </w:r>
          </w:p>
          <w:p w14:paraId="609A0007" w14:textId="77777777" w:rsidR="00680AF7" w:rsidRPr="00680AF7" w:rsidRDefault="00680AF7" w:rsidP="00C13475">
            <w:pPr>
              <w:numPr>
                <w:ilvl w:val="0"/>
                <w:numId w:val="24"/>
              </w:numPr>
              <w:spacing w:after="0" w:line="240" w:lineRule="auto"/>
              <w:jc w:val="both"/>
            </w:pPr>
            <w:r w:rsidRPr="00680AF7">
              <w:t>Propagation condition</w:t>
            </w:r>
          </w:p>
          <w:p w14:paraId="0EFFEE67" w14:textId="77777777" w:rsidR="00680AF7" w:rsidRPr="00680AF7" w:rsidRDefault="00680AF7" w:rsidP="00C13475">
            <w:pPr>
              <w:numPr>
                <w:ilvl w:val="1"/>
                <w:numId w:val="24"/>
              </w:numPr>
              <w:spacing w:after="0" w:line="240" w:lineRule="auto"/>
              <w:jc w:val="both"/>
            </w:pPr>
            <w:r w:rsidRPr="00680AF7">
              <w:t>Cover both TDLA30-10 and TDLC300-100 in phase I, and decide whether down-selection or adjustment is needed based on the simulation results</w:t>
            </w:r>
          </w:p>
          <w:p w14:paraId="0B69A170" w14:textId="77777777" w:rsidR="00680AF7" w:rsidRPr="00680AF7" w:rsidRDefault="00680AF7" w:rsidP="00C13475">
            <w:pPr>
              <w:numPr>
                <w:ilvl w:val="0"/>
                <w:numId w:val="24"/>
              </w:numPr>
              <w:spacing w:after="0" w:line="240" w:lineRule="auto"/>
              <w:jc w:val="both"/>
            </w:pPr>
            <w:r w:rsidRPr="00680AF7">
              <w:t>MCS for target UE</w:t>
            </w:r>
          </w:p>
          <w:p w14:paraId="6E630C1E" w14:textId="77777777" w:rsidR="00680AF7" w:rsidRPr="00680AF7" w:rsidRDefault="00680AF7" w:rsidP="00C13475">
            <w:pPr>
              <w:numPr>
                <w:ilvl w:val="1"/>
                <w:numId w:val="24"/>
              </w:numPr>
              <w:spacing w:after="0" w:line="240" w:lineRule="auto"/>
              <w:jc w:val="both"/>
            </w:pPr>
            <w:r w:rsidRPr="00680AF7">
              <w:rPr>
                <w:lang w:val="en-GB"/>
              </w:rPr>
              <w:t>Cover QPSK MCS 4, 16QAM MCS 13, and 64QAM MCS 19 for initial simulation</w:t>
            </w:r>
          </w:p>
          <w:p w14:paraId="68D4D135" w14:textId="77777777" w:rsidR="00680AF7" w:rsidRPr="00680AF7" w:rsidRDefault="00680AF7" w:rsidP="00C13475">
            <w:pPr>
              <w:numPr>
                <w:ilvl w:val="2"/>
                <w:numId w:val="24"/>
              </w:numPr>
              <w:spacing w:after="0" w:line="240" w:lineRule="auto"/>
              <w:jc w:val="both"/>
            </w:pPr>
            <w:r w:rsidRPr="00680AF7">
              <w:rPr>
                <w:lang w:val="en-GB"/>
              </w:rPr>
              <w:t>Rank 1: QPSK, 16QAM</w:t>
            </w:r>
          </w:p>
          <w:p w14:paraId="476AD743" w14:textId="77777777" w:rsidR="00680AF7" w:rsidRPr="00680AF7" w:rsidRDefault="00680AF7" w:rsidP="00C13475">
            <w:pPr>
              <w:numPr>
                <w:ilvl w:val="2"/>
                <w:numId w:val="24"/>
              </w:numPr>
              <w:spacing w:after="0" w:line="240" w:lineRule="auto"/>
              <w:jc w:val="both"/>
            </w:pPr>
            <w:r w:rsidRPr="00680AF7">
              <w:rPr>
                <w:lang w:val="en-GB"/>
              </w:rPr>
              <w:t>Rank 2: 16QAM, 64QAM</w:t>
            </w:r>
          </w:p>
          <w:p w14:paraId="68D10C97" w14:textId="6A3077B6" w:rsidR="00680AF7" w:rsidRPr="00680AF7" w:rsidRDefault="00680AF7" w:rsidP="00C13475">
            <w:pPr>
              <w:numPr>
                <w:ilvl w:val="1"/>
                <w:numId w:val="24"/>
              </w:numPr>
              <w:spacing w:after="0" w:line="240" w:lineRule="auto"/>
              <w:jc w:val="both"/>
            </w:pPr>
            <w:r w:rsidRPr="00680AF7">
              <w:rPr>
                <w:lang w:val="en-GB"/>
              </w:rPr>
              <w:t>Other options are not preclude</w:t>
            </w:r>
            <w:r>
              <w:rPr>
                <w:lang w:val="en-GB"/>
              </w:rPr>
              <w:t>d</w:t>
            </w:r>
          </w:p>
          <w:p w14:paraId="36DCE23C" w14:textId="77777777" w:rsidR="00680AF7" w:rsidRPr="00680AF7" w:rsidRDefault="00680AF7" w:rsidP="00C13475">
            <w:pPr>
              <w:numPr>
                <w:ilvl w:val="0"/>
                <w:numId w:val="24"/>
              </w:numPr>
              <w:spacing w:after="0" w:line="240" w:lineRule="auto"/>
              <w:jc w:val="both"/>
            </w:pPr>
            <w:r w:rsidRPr="00680AF7">
              <w:rPr>
                <w:lang w:val="en-GB"/>
              </w:rPr>
              <w:t xml:space="preserve">PDSCH mapping type </w:t>
            </w:r>
          </w:p>
          <w:p w14:paraId="52DFE86B" w14:textId="77777777" w:rsidR="00680AF7" w:rsidRPr="00680AF7" w:rsidRDefault="00680AF7" w:rsidP="00C13475">
            <w:pPr>
              <w:numPr>
                <w:ilvl w:val="1"/>
                <w:numId w:val="24"/>
              </w:numPr>
              <w:spacing w:after="0" w:line="240" w:lineRule="auto"/>
              <w:jc w:val="both"/>
            </w:pPr>
            <w:r w:rsidRPr="00680AF7">
              <w:rPr>
                <w:lang w:val="en-GB"/>
              </w:rPr>
              <w:t>Type A</w:t>
            </w:r>
          </w:p>
          <w:p w14:paraId="3123C05E" w14:textId="77777777" w:rsidR="000A7AAA" w:rsidRPr="000A7AAA" w:rsidRDefault="000A7AAA" w:rsidP="00C13475">
            <w:pPr>
              <w:numPr>
                <w:ilvl w:val="0"/>
                <w:numId w:val="24"/>
              </w:numPr>
              <w:spacing w:after="0" w:line="240" w:lineRule="auto"/>
              <w:jc w:val="both"/>
            </w:pPr>
            <w:r w:rsidRPr="000A7AAA">
              <w:t>PDSCH Resource Allocation</w:t>
            </w:r>
          </w:p>
          <w:p w14:paraId="439793D1" w14:textId="77777777" w:rsidR="000A7AAA" w:rsidRPr="000A7AAA" w:rsidRDefault="000A7AAA" w:rsidP="00C13475">
            <w:pPr>
              <w:numPr>
                <w:ilvl w:val="1"/>
                <w:numId w:val="24"/>
              </w:numPr>
              <w:spacing w:after="0" w:line="240" w:lineRule="auto"/>
              <w:jc w:val="both"/>
            </w:pPr>
            <w:r w:rsidRPr="000A7AAA">
              <w:rPr>
                <w:lang w:val="en-GB"/>
              </w:rPr>
              <w:t>Time Domain</w:t>
            </w:r>
          </w:p>
          <w:p w14:paraId="290E7F36" w14:textId="77777777" w:rsidR="000A7AAA" w:rsidRPr="000A7AAA" w:rsidRDefault="000A7AAA" w:rsidP="00C13475">
            <w:pPr>
              <w:numPr>
                <w:ilvl w:val="2"/>
                <w:numId w:val="24"/>
              </w:numPr>
              <w:spacing w:after="0" w:line="240" w:lineRule="auto"/>
              <w:jc w:val="both"/>
            </w:pPr>
            <w:r w:rsidRPr="000A7AAA">
              <w:rPr>
                <w:lang w:val="en-GB"/>
              </w:rPr>
              <w:t>Starting symbol 2 and duration 12 as baseline</w:t>
            </w:r>
          </w:p>
          <w:p w14:paraId="2C32FCA1" w14:textId="77777777" w:rsidR="000A7AAA" w:rsidRPr="000A7AAA" w:rsidRDefault="000A7AAA" w:rsidP="00C13475">
            <w:pPr>
              <w:numPr>
                <w:ilvl w:val="1"/>
                <w:numId w:val="24"/>
              </w:numPr>
              <w:spacing w:after="0" w:line="240" w:lineRule="auto"/>
              <w:jc w:val="both"/>
            </w:pPr>
            <w:r w:rsidRPr="000A7AAA">
              <w:rPr>
                <w:lang w:val="en-GB"/>
              </w:rPr>
              <w:t>Frequency Domain</w:t>
            </w:r>
          </w:p>
          <w:p w14:paraId="3B12874D" w14:textId="77777777" w:rsidR="000A7AAA" w:rsidRPr="000A7AAA" w:rsidRDefault="000A7AAA" w:rsidP="00C13475">
            <w:pPr>
              <w:numPr>
                <w:ilvl w:val="2"/>
                <w:numId w:val="24"/>
              </w:numPr>
              <w:spacing w:after="0" w:line="240" w:lineRule="auto"/>
              <w:jc w:val="both"/>
            </w:pPr>
            <w:r w:rsidRPr="000A7AAA">
              <w:rPr>
                <w:lang w:val="en-GB"/>
              </w:rPr>
              <w:t>Full PRB allocation as baseline</w:t>
            </w:r>
          </w:p>
          <w:p w14:paraId="50DD7481" w14:textId="77777777" w:rsidR="000A7AAA" w:rsidRPr="000A7AAA" w:rsidRDefault="000A7AAA" w:rsidP="00C13475">
            <w:pPr>
              <w:numPr>
                <w:ilvl w:val="0"/>
                <w:numId w:val="24"/>
              </w:numPr>
              <w:spacing w:after="0" w:line="240" w:lineRule="auto"/>
              <w:jc w:val="both"/>
            </w:pPr>
            <w:r w:rsidRPr="000A7AAA">
              <w:t>HARQ Process Number</w:t>
            </w:r>
          </w:p>
          <w:p w14:paraId="5ACB6967" w14:textId="77777777" w:rsidR="000A7AAA" w:rsidRPr="000A7AAA" w:rsidRDefault="000A7AAA" w:rsidP="00C13475">
            <w:pPr>
              <w:numPr>
                <w:ilvl w:val="1"/>
                <w:numId w:val="24"/>
              </w:numPr>
              <w:spacing w:after="0" w:line="240" w:lineRule="auto"/>
              <w:jc w:val="both"/>
            </w:pPr>
            <w:r w:rsidRPr="000A7AAA">
              <w:t>4 for FDD 15kHz SCS and 8 for TDD 30kHz SCSMCS for target UE</w:t>
            </w:r>
          </w:p>
          <w:p w14:paraId="48978DE0" w14:textId="77777777" w:rsidR="000A7AAA" w:rsidRPr="000A7AAA" w:rsidRDefault="000A7AAA" w:rsidP="00C13475">
            <w:pPr>
              <w:numPr>
                <w:ilvl w:val="0"/>
                <w:numId w:val="24"/>
              </w:numPr>
              <w:spacing w:after="0" w:line="240" w:lineRule="auto"/>
              <w:jc w:val="both"/>
            </w:pPr>
            <w:r w:rsidRPr="000A7AAA">
              <w:rPr>
                <w:lang w:val="en-GB"/>
              </w:rPr>
              <w:t>SSB configuration</w:t>
            </w:r>
          </w:p>
          <w:p w14:paraId="792AB512" w14:textId="77777777" w:rsidR="000A7AAA" w:rsidRPr="000A7AAA" w:rsidRDefault="000A7AAA" w:rsidP="00C13475">
            <w:pPr>
              <w:numPr>
                <w:ilvl w:val="1"/>
                <w:numId w:val="24"/>
              </w:numPr>
              <w:spacing w:after="0" w:line="240" w:lineRule="auto"/>
              <w:jc w:val="both"/>
            </w:pPr>
            <w:r w:rsidRPr="000A7AAA">
              <w:rPr>
                <w:lang w:val="en-GB"/>
              </w:rPr>
              <w:t>SSB position in burst: first SSB in Slot#0; SSB periodicity: 20ms.</w:t>
            </w:r>
          </w:p>
          <w:p w14:paraId="7671668D" w14:textId="77777777" w:rsidR="000A7AAA" w:rsidRPr="000A7AAA" w:rsidRDefault="000A7AAA" w:rsidP="00C13475">
            <w:pPr>
              <w:numPr>
                <w:ilvl w:val="1"/>
                <w:numId w:val="24"/>
              </w:numPr>
              <w:spacing w:after="0" w:line="240" w:lineRule="auto"/>
              <w:jc w:val="both"/>
            </w:pPr>
            <w:r w:rsidRPr="000A7AAA">
              <w:rPr>
                <w:lang w:val="en-GB"/>
              </w:rPr>
              <w:t xml:space="preserve">The slot #0 in every 20 </w:t>
            </w:r>
            <w:proofErr w:type="spellStart"/>
            <w:r w:rsidRPr="000A7AAA">
              <w:rPr>
                <w:lang w:val="en-GB"/>
              </w:rPr>
              <w:t>ms</w:t>
            </w:r>
            <w:proofErr w:type="spellEnd"/>
            <w:r w:rsidRPr="000A7AAA">
              <w:rPr>
                <w:lang w:val="en-GB"/>
              </w:rPr>
              <w:t xml:space="preserve"> is not scheduled for PDSCH transmission</w:t>
            </w:r>
          </w:p>
          <w:p w14:paraId="0D9E18B8" w14:textId="77777777" w:rsidR="00010C99" w:rsidRPr="00010C99" w:rsidRDefault="00010C99" w:rsidP="00C13475">
            <w:pPr>
              <w:numPr>
                <w:ilvl w:val="0"/>
                <w:numId w:val="24"/>
              </w:numPr>
              <w:spacing w:after="0" w:line="240" w:lineRule="auto"/>
              <w:jc w:val="both"/>
            </w:pPr>
            <w:r w:rsidRPr="00010C99">
              <w:t>TRS, NZP CSI-RS and ZP CSI-RS Configuration</w:t>
            </w:r>
          </w:p>
          <w:p w14:paraId="05270DAF" w14:textId="77777777" w:rsidR="00010C99" w:rsidRPr="00010C99" w:rsidRDefault="00010C99" w:rsidP="00C13475">
            <w:pPr>
              <w:numPr>
                <w:ilvl w:val="1"/>
                <w:numId w:val="24"/>
              </w:numPr>
              <w:spacing w:after="0" w:line="240" w:lineRule="auto"/>
              <w:jc w:val="both"/>
            </w:pPr>
            <w:r w:rsidRPr="00010C99">
              <w:rPr>
                <w:lang w:val="en-GB"/>
              </w:rPr>
              <w:t xml:space="preserve">For TRS and ZP CSI-RS, reuse the Rel-15 assumptions for PDSCH demodulation requirement. </w:t>
            </w:r>
          </w:p>
          <w:p w14:paraId="4644A6F3" w14:textId="77777777" w:rsidR="00010C99" w:rsidRPr="00010C99" w:rsidRDefault="00010C99" w:rsidP="00C13475">
            <w:pPr>
              <w:numPr>
                <w:ilvl w:val="1"/>
                <w:numId w:val="24"/>
              </w:numPr>
              <w:spacing w:after="0" w:line="240" w:lineRule="auto"/>
              <w:jc w:val="both"/>
            </w:pPr>
            <w:r w:rsidRPr="00010C99">
              <w:rPr>
                <w:lang w:val="en-GB"/>
              </w:rPr>
              <w:t xml:space="preserve">For NZP CSI-RS, </w:t>
            </w:r>
          </w:p>
          <w:p w14:paraId="52C590D7" w14:textId="77777777" w:rsidR="00010C99" w:rsidRPr="00010C99" w:rsidRDefault="00010C99" w:rsidP="00C13475">
            <w:pPr>
              <w:numPr>
                <w:ilvl w:val="2"/>
                <w:numId w:val="24"/>
              </w:numPr>
              <w:spacing w:after="0" w:line="240" w:lineRule="auto"/>
              <w:jc w:val="both"/>
            </w:pPr>
            <w:r w:rsidRPr="00010C99">
              <w:rPr>
                <w:lang w:val="en-GB"/>
              </w:rPr>
              <w:t>Reuse the Rel-15 general assumptions for PDSCH demodulation requirement and extend the configuration for more than 4 ports</w:t>
            </w:r>
          </w:p>
          <w:p w14:paraId="00527CC6" w14:textId="77777777" w:rsidR="00010C99" w:rsidRPr="00010C99" w:rsidRDefault="00010C99" w:rsidP="00C13475">
            <w:pPr>
              <w:numPr>
                <w:ilvl w:val="2"/>
                <w:numId w:val="24"/>
              </w:numPr>
              <w:spacing w:after="0" w:line="240" w:lineRule="auto"/>
              <w:jc w:val="both"/>
            </w:pPr>
            <w:r w:rsidRPr="00010C99">
              <w:rPr>
                <w:lang w:val="en-GB"/>
              </w:rPr>
              <w:t>The configuration should be extended if 8Tx or 16Tx is used</w:t>
            </w:r>
          </w:p>
          <w:p w14:paraId="77896449" w14:textId="77777777" w:rsidR="00010C99" w:rsidRPr="00010C99" w:rsidRDefault="00010C99" w:rsidP="00C13475">
            <w:pPr>
              <w:numPr>
                <w:ilvl w:val="0"/>
                <w:numId w:val="24"/>
              </w:numPr>
              <w:spacing w:after="0" w:line="240" w:lineRule="auto"/>
              <w:jc w:val="both"/>
            </w:pPr>
            <w:r w:rsidRPr="00010C99">
              <w:t>Performance evaluation metrics</w:t>
            </w:r>
          </w:p>
          <w:p w14:paraId="6CD932BD" w14:textId="77777777" w:rsidR="00010C99" w:rsidRPr="00010C99" w:rsidRDefault="00010C99" w:rsidP="00C13475">
            <w:pPr>
              <w:numPr>
                <w:ilvl w:val="1"/>
                <w:numId w:val="24"/>
              </w:numPr>
              <w:spacing w:after="0" w:line="240" w:lineRule="auto"/>
              <w:jc w:val="both"/>
            </w:pPr>
            <w:r w:rsidRPr="00010C99">
              <w:rPr>
                <w:lang w:val="en-GB"/>
              </w:rPr>
              <w:t xml:space="preserve">Measure the 70% max throughput performance of the target UE </w:t>
            </w:r>
          </w:p>
          <w:p w14:paraId="637C6C60" w14:textId="77777777" w:rsidR="00010C99" w:rsidRPr="00010C99" w:rsidRDefault="00010C99" w:rsidP="00C13475">
            <w:pPr>
              <w:numPr>
                <w:ilvl w:val="1"/>
                <w:numId w:val="24"/>
              </w:numPr>
              <w:spacing w:after="0" w:line="240" w:lineRule="auto"/>
              <w:jc w:val="both"/>
            </w:pPr>
            <w:r w:rsidRPr="00010C99">
              <w:rPr>
                <w:lang w:val="en-GB"/>
              </w:rPr>
              <w:t>Evaluate the gain of MMSE-IRC over MMSE under the same simulation setup as baseline</w:t>
            </w:r>
          </w:p>
          <w:p w14:paraId="0A59C183" w14:textId="04DF4A8E" w:rsidR="00EC2A63" w:rsidRPr="00EC2A63" w:rsidRDefault="00010C99" w:rsidP="00C13475">
            <w:pPr>
              <w:numPr>
                <w:ilvl w:val="1"/>
                <w:numId w:val="24"/>
              </w:numPr>
              <w:spacing w:after="0" w:line="240" w:lineRule="auto"/>
              <w:jc w:val="both"/>
              <w:rPr>
                <w:b/>
                <w:bCs/>
              </w:rPr>
            </w:pPr>
            <w:r w:rsidRPr="00010C99">
              <w:rPr>
                <w:lang w:val="en-GB"/>
              </w:rPr>
              <w:t>Interested companies also encouraged to bring analysis for performance difference between the case with and without co-scheduled UE</w:t>
            </w:r>
          </w:p>
        </w:tc>
      </w:tr>
    </w:tbl>
    <w:p w14:paraId="061665CE" w14:textId="16DEAF5F" w:rsidR="00D93CB3" w:rsidRDefault="00D93CB3" w:rsidP="00C13475">
      <w:pPr>
        <w:spacing w:before="120"/>
        <w:jc w:val="both"/>
      </w:pPr>
      <w:r w:rsidRPr="00276F20">
        <w:lastRenderedPageBreak/>
        <w:t>In this contribution</w:t>
      </w:r>
      <w:r>
        <w:t xml:space="preserve">, we will continue to discuss the remaining issues on </w:t>
      </w:r>
      <w:r w:rsidRPr="00276F20">
        <w:t>MMSE-IRC receiver for suppressing intr</w:t>
      </w:r>
      <w:r>
        <w:t>a</w:t>
      </w:r>
      <w:r w:rsidRPr="00276F20">
        <w:t xml:space="preserve">-cell </w:t>
      </w:r>
      <w:r>
        <w:t xml:space="preserve">inter-user </w:t>
      </w:r>
      <w:r w:rsidRPr="00276F20">
        <w:t>interference</w:t>
      </w:r>
      <w:r>
        <w:t>.</w:t>
      </w:r>
    </w:p>
    <w:p w14:paraId="7A12F3F1" w14:textId="3CF36EEB" w:rsidR="006F2AAE" w:rsidRDefault="006F2AAE" w:rsidP="00C13475">
      <w:pPr>
        <w:pStyle w:val="Heading1"/>
        <w:jc w:val="both"/>
        <w:rPr>
          <w:lang w:val="en-US"/>
        </w:rPr>
      </w:pPr>
      <w:r w:rsidRPr="0092180D">
        <w:rPr>
          <w:lang w:val="en-US"/>
        </w:rPr>
        <w:t>2</w:t>
      </w:r>
      <w:r w:rsidRPr="0092180D">
        <w:rPr>
          <w:lang w:val="en-US"/>
        </w:rPr>
        <w:tab/>
        <w:t>Modeling of Intra-cell inter-user interference</w:t>
      </w:r>
    </w:p>
    <w:p w14:paraId="397B9676" w14:textId="3825F09D" w:rsidR="008267C7" w:rsidRDefault="008267C7" w:rsidP="00C13475">
      <w:pPr>
        <w:jc w:val="both"/>
        <w:rPr>
          <w:b/>
          <w:bCs/>
          <w:u w:val="single"/>
        </w:rPr>
      </w:pPr>
      <w:r w:rsidRPr="008267C7">
        <w:rPr>
          <w:b/>
          <w:bCs/>
          <w:u w:val="single"/>
        </w:rPr>
        <w:t>Paired UE number</w:t>
      </w:r>
      <w:r w:rsidR="00720017">
        <w:rPr>
          <w:b/>
          <w:bCs/>
          <w:u w:val="single"/>
        </w:rPr>
        <w:t xml:space="preserve"> and antenna configuration</w:t>
      </w:r>
    </w:p>
    <w:tbl>
      <w:tblPr>
        <w:tblStyle w:val="TableGrid"/>
        <w:tblW w:w="0" w:type="auto"/>
        <w:tblLook w:val="04A0" w:firstRow="1" w:lastRow="0" w:firstColumn="1" w:lastColumn="0" w:noHBand="0" w:noVBand="1"/>
      </w:tblPr>
      <w:tblGrid>
        <w:gridCol w:w="9629"/>
      </w:tblGrid>
      <w:tr w:rsidR="00052EC7" w14:paraId="20C183CD" w14:textId="77777777" w:rsidTr="00052EC7">
        <w:tc>
          <w:tcPr>
            <w:tcW w:w="9629" w:type="dxa"/>
          </w:tcPr>
          <w:p w14:paraId="79D65E2E" w14:textId="77777777" w:rsidR="00052EC7" w:rsidRPr="00052EC7" w:rsidRDefault="00052EC7" w:rsidP="00C13475">
            <w:pPr>
              <w:pStyle w:val="Caption"/>
              <w:numPr>
                <w:ilvl w:val="0"/>
                <w:numId w:val="44"/>
              </w:numPr>
              <w:spacing w:after="0" w:line="240" w:lineRule="auto"/>
              <w:jc w:val="both"/>
              <w:rPr>
                <w:b w:val="0"/>
                <w:bCs w:val="0"/>
              </w:rPr>
            </w:pPr>
            <w:r w:rsidRPr="00052EC7">
              <w:rPr>
                <w:b w:val="0"/>
                <w:bCs w:val="0"/>
              </w:rPr>
              <w:t>Paired UE number</w:t>
            </w:r>
          </w:p>
          <w:p w14:paraId="2FE7FDF4" w14:textId="77777777" w:rsidR="00052EC7" w:rsidRPr="00052EC7" w:rsidRDefault="00052EC7" w:rsidP="00C13475">
            <w:pPr>
              <w:pStyle w:val="Caption"/>
              <w:numPr>
                <w:ilvl w:val="1"/>
                <w:numId w:val="44"/>
              </w:numPr>
              <w:spacing w:after="0" w:line="240" w:lineRule="auto"/>
              <w:jc w:val="both"/>
              <w:rPr>
                <w:b w:val="0"/>
                <w:bCs w:val="0"/>
              </w:rPr>
            </w:pPr>
            <w:r w:rsidRPr="00052EC7">
              <w:rPr>
                <w:b w:val="0"/>
                <w:bCs w:val="0"/>
              </w:rPr>
              <w:t>Under 2Tx and 4Tx with random PMI for target UE, u</w:t>
            </w:r>
            <w:r w:rsidRPr="00052EC7">
              <w:rPr>
                <w:b w:val="0"/>
                <w:bCs w:val="0"/>
                <w:lang w:val="en-GB"/>
              </w:rPr>
              <w:t>se 1 target UE + 1 interference UE as starting point for initial simulation</w:t>
            </w:r>
          </w:p>
          <w:p w14:paraId="72063B33" w14:textId="77777777" w:rsidR="00052EC7" w:rsidRPr="00052EC7" w:rsidRDefault="00052EC7" w:rsidP="00C13475">
            <w:pPr>
              <w:pStyle w:val="Caption"/>
              <w:numPr>
                <w:ilvl w:val="1"/>
                <w:numId w:val="44"/>
              </w:numPr>
              <w:spacing w:after="0" w:line="240" w:lineRule="auto"/>
              <w:jc w:val="both"/>
              <w:rPr>
                <w:b w:val="0"/>
                <w:bCs w:val="0"/>
              </w:rPr>
            </w:pPr>
            <w:r w:rsidRPr="00052EC7">
              <w:rPr>
                <w:b w:val="0"/>
                <w:bCs w:val="0"/>
                <w:lang w:val="en-GB"/>
              </w:rPr>
              <w:t>For scenario of Tx more than 4, other options not precluded</w:t>
            </w:r>
          </w:p>
          <w:p w14:paraId="115FBC25" w14:textId="01AFAAEB" w:rsidR="00052EC7" w:rsidRDefault="00052EC7" w:rsidP="00C13475">
            <w:pPr>
              <w:pStyle w:val="Caption"/>
              <w:numPr>
                <w:ilvl w:val="1"/>
                <w:numId w:val="44"/>
              </w:numPr>
              <w:spacing w:after="0" w:line="240" w:lineRule="auto"/>
              <w:jc w:val="both"/>
              <w:rPr>
                <w:b w:val="0"/>
                <w:bCs w:val="0"/>
              </w:rPr>
            </w:pPr>
            <w:r w:rsidRPr="00052EC7">
              <w:rPr>
                <w:b w:val="0"/>
                <w:bCs w:val="0"/>
                <w:lang w:val="en-GB"/>
              </w:rPr>
              <w:t>Interested companies can bring analysis on scenarios of interference UE more than 1</w:t>
            </w:r>
          </w:p>
        </w:tc>
      </w:tr>
    </w:tbl>
    <w:p w14:paraId="0BEB306E" w14:textId="38BB4ED2" w:rsidR="00ED3229" w:rsidRDefault="00ED3229" w:rsidP="00C13475">
      <w:pPr>
        <w:pStyle w:val="Caption"/>
        <w:spacing w:before="120" w:after="120"/>
        <w:jc w:val="both"/>
        <w:rPr>
          <w:b w:val="0"/>
          <w:bCs w:val="0"/>
        </w:rPr>
      </w:pPr>
      <w:r w:rsidRPr="00ED3229">
        <w:rPr>
          <w:b w:val="0"/>
          <w:bCs w:val="0"/>
        </w:rPr>
        <w:t xml:space="preserve">As discussed in last meeting, we prefer to use the simple scenarios to </w:t>
      </w:r>
      <w:r>
        <w:rPr>
          <w:b w:val="0"/>
          <w:bCs w:val="0"/>
        </w:rPr>
        <w:t xml:space="preserve">evaluate the performance. Whether RAN4 will introduce more Tx number </w:t>
      </w:r>
      <w:r w:rsidR="00387AD3">
        <w:rPr>
          <w:b w:val="0"/>
          <w:bCs w:val="0"/>
        </w:rPr>
        <w:t xml:space="preserve">(and more interfering UEs) </w:t>
      </w:r>
      <w:r>
        <w:rPr>
          <w:b w:val="0"/>
          <w:bCs w:val="0"/>
        </w:rPr>
        <w:t xml:space="preserve">scenarios depends on </w:t>
      </w:r>
      <w:r w:rsidRPr="00ED3229">
        <w:rPr>
          <w:b w:val="0"/>
          <w:bCs w:val="0"/>
        </w:rPr>
        <w:t>whether we show the performance gain with Rel-15 MMSE-IRC receiver compared with non-co-scheduled UE(s) scenario.</w:t>
      </w:r>
      <w:r>
        <w:rPr>
          <w:b w:val="0"/>
          <w:bCs w:val="0"/>
        </w:rPr>
        <w:t xml:space="preserve">  </w:t>
      </w:r>
    </w:p>
    <w:p w14:paraId="228C984B" w14:textId="4DC05FFE" w:rsidR="00720017" w:rsidRDefault="00720017" w:rsidP="00C13475">
      <w:pPr>
        <w:pStyle w:val="Caption"/>
        <w:jc w:val="both"/>
        <w:rPr>
          <w:b w:val="0"/>
          <w:bCs w:val="0"/>
          <w:u w:val="single"/>
        </w:rPr>
      </w:pPr>
      <w:bookmarkStart w:id="3" w:name="_Ref70965086"/>
      <w:r>
        <w:t xml:space="preserve">Proposal </w:t>
      </w:r>
      <w:r>
        <w:fldChar w:fldCharType="begin"/>
      </w:r>
      <w:r>
        <w:instrText>SEQ Proposal \* ARABIC</w:instrText>
      </w:r>
      <w:r>
        <w:fldChar w:fldCharType="separate"/>
      </w:r>
      <w:r w:rsidR="00CE08ED">
        <w:rPr>
          <w:noProof/>
        </w:rPr>
        <w:t>1</w:t>
      </w:r>
      <w:r>
        <w:fldChar w:fldCharType="end"/>
      </w:r>
      <w:r>
        <w:t>:</w:t>
      </w:r>
      <w:r w:rsidR="00ED3229">
        <w:t xml:space="preserve"> RAN4 to focus on </w:t>
      </w:r>
      <w:r w:rsidR="00ED3229" w:rsidRPr="00ED3229">
        <w:t>2Tx and 4Tx with</w:t>
      </w:r>
      <w:r w:rsidR="00ED3229">
        <w:t xml:space="preserve"> </w:t>
      </w:r>
      <w:r w:rsidR="00ED3229" w:rsidRPr="00ED3229">
        <w:rPr>
          <w:lang w:val="en-GB"/>
        </w:rPr>
        <w:t>1 target UE + 1 interference UE</w:t>
      </w:r>
      <w:r w:rsidR="00ED3229">
        <w:rPr>
          <w:lang w:val="en-GB"/>
        </w:rPr>
        <w:t xml:space="preserve"> scenarios.</w:t>
      </w:r>
      <w:bookmarkEnd w:id="3"/>
    </w:p>
    <w:p w14:paraId="65B793B8" w14:textId="00BD455A" w:rsidR="00720017" w:rsidRDefault="00720017" w:rsidP="00C13475">
      <w:pPr>
        <w:jc w:val="both"/>
        <w:rPr>
          <w:b/>
          <w:bCs/>
          <w:u w:val="single"/>
        </w:rPr>
      </w:pPr>
      <w:r>
        <w:rPr>
          <w:b/>
          <w:bCs/>
          <w:u w:val="single"/>
        </w:rPr>
        <w:lastRenderedPageBreak/>
        <w:t>Rank combination for target and interference PDSCH</w:t>
      </w:r>
    </w:p>
    <w:p w14:paraId="4BAFE23D" w14:textId="2E1B2073" w:rsidR="00052EC7" w:rsidRDefault="00D16966" w:rsidP="00C13475">
      <w:pPr>
        <w:spacing w:after="0" w:line="240" w:lineRule="auto"/>
        <w:jc w:val="both"/>
      </w:pPr>
      <w:r>
        <w:t xml:space="preserve">In last meeting, a controversial issue </w:t>
      </w:r>
      <w:r w:rsidR="5DAF0270">
        <w:t>was discussed about</w:t>
      </w:r>
      <w:r>
        <w:t xml:space="preserve"> how to define the rank combination for target and interfering UEs.</w:t>
      </w:r>
    </w:p>
    <w:tbl>
      <w:tblPr>
        <w:tblStyle w:val="TableGrid"/>
        <w:tblW w:w="0" w:type="auto"/>
        <w:tblLook w:val="04A0" w:firstRow="1" w:lastRow="0" w:firstColumn="1" w:lastColumn="0" w:noHBand="0" w:noVBand="1"/>
      </w:tblPr>
      <w:tblGrid>
        <w:gridCol w:w="9629"/>
      </w:tblGrid>
      <w:tr w:rsidR="00052EC7" w14:paraId="719C4AB6" w14:textId="77777777" w:rsidTr="00052EC7">
        <w:tc>
          <w:tcPr>
            <w:tcW w:w="9629" w:type="dxa"/>
          </w:tcPr>
          <w:p w14:paraId="38982CE7" w14:textId="77777777" w:rsidR="00052EC7" w:rsidRPr="00052EC7" w:rsidRDefault="00052EC7" w:rsidP="00C13475">
            <w:pPr>
              <w:numPr>
                <w:ilvl w:val="0"/>
                <w:numId w:val="45"/>
              </w:numPr>
              <w:spacing w:after="0" w:line="240" w:lineRule="auto"/>
              <w:jc w:val="both"/>
            </w:pPr>
            <w:r w:rsidRPr="00052EC7">
              <w:t>Rank for target and interference PDSCH</w:t>
            </w:r>
          </w:p>
          <w:p w14:paraId="40FF61C6" w14:textId="77777777" w:rsidR="00052EC7" w:rsidRPr="00052EC7" w:rsidRDefault="00052EC7" w:rsidP="00C13475">
            <w:pPr>
              <w:numPr>
                <w:ilvl w:val="1"/>
                <w:numId w:val="45"/>
              </w:numPr>
              <w:spacing w:after="0" w:line="240" w:lineRule="auto"/>
              <w:jc w:val="both"/>
            </w:pPr>
            <w:r w:rsidRPr="00052EC7">
              <w:rPr>
                <w:lang w:val="en-GB"/>
              </w:rPr>
              <w:t>Option 1: Rank 1 only for target UE and interference UE</w:t>
            </w:r>
          </w:p>
          <w:p w14:paraId="2056CA30" w14:textId="77777777" w:rsidR="00052EC7" w:rsidRPr="00052EC7" w:rsidRDefault="00052EC7" w:rsidP="00C13475">
            <w:pPr>
              <w:numPr>
                <w:ilvl w:val="1"/>
                <w:numId w:val="45"/>
              </w:numPr>
              <w:spacing w:after="0" w:line="240" w:lineRule="auto"/>
              <w:jc w:val="both"/>
            </w:pPr>
            <w:r w:rsidRPr="00052EC7">
              <w:rPr>
                <w:lang w:val="en-GB"/>
              </w:rPr>
              <w:t>Option 2: Cover both rank 1 and rank 2 per UE</w:t>
            </w:r>
          </w:p>
          <w:p w14:paraId="3C97646F" w14:textId="77777777" w:rsidR="00052EC7" w:rsidRPr="00052EC7" w:rsidRDefault="00052EC7" w:rsidP="00C13475">
            <w:pPr>
              <w:numPr>
                <w:ilvl w:val="2"/>
                <w:numId w:val="45"/>
              </w:numPr>
              <w:spacing w:after="0" w:line="240" w:lineRule="auto"/>
              <w:jc w:val="both"/>
            </w:pPr>
            <w:r w:rsidRPr="00052EC7">
              <w:rPr>
                <w:lang w:val="en-GB"/>
              </w:rPr>
              <w:t>Option 2A: [1+1], [2+2] for target UE and interference UE</w:t>
            </w:r>
          </w:p>
          <w:p w14:paraId="16F4DDBA" w14:textId="77777777" w:rsidR="00052EC7" w:rsidRPr="00052EC7" w:rsidRDefault="00052EC7" w:rsidP="00C13475">
            <w:pPr>
              <w:numPr>
                <w:ilvl w:val="2"/>
                <w:numId w:val="45"/>
              </w:numPr>
              <w:spacing w:after="0" w:line="240" w:lineRule="auto"/>
              <w:jc w:val="both"/>
            </w:pPr>
            <w:r w:rsidRPr="00052EC7">
              <w:rPr>
                <w:lang w:val="en-GB"/>
              </w:rPr>
              <w:t>Option 2B: [1+1], [2+1] for target UE and interference UE</w:t>
            </w:r>
          </w:p>
          <w:p w14:paraId="4AEAF585" w14:textId="77777777" w:rsidR="00052EC7" w:rsidRPr="00052EC7" w:rsidRDefault="00052EC7" w:rsidP="00C13475">
            <w:pPr>
              <w:numPr>
                <w:ilvl w:val="2"/>
                <w:numId w:val="45"/>
              </w:numPr>
              <w:spacing w:after="0" w:line="240" w:lineRule="auto"/>
              <w:jc w:val="both"/>
            </w:pPr>
            <w:r w:rsidRPr="00052EC7">
              <w:rPr>
                <w:lang w:val="en-GB"/>
              </w:rPr>
              <w:t>Option 2C: [1+1], [1+2] for target UE and interference UE</w:t>
            </w:r>
          </w:p>
          <w:p w14:paraId="60532AC2" w14:textId="4F30CDE8" w:rsidR="00052EC7" w:rsidRDefault="00052EC7" w:rsidP="00C13475">
            <w:pPr>
              <w:numPr>
                <w:ilvl w:val="2"/>
                <w:numId w:val="45"/>
              </w:numPr>
              <w:spacing w:after="0" w:line="240" w:lineRule="auto"/>
              <w:jc w:val="both"/>
            </w:pPr>
            <w:r w:rsidRPr="00052EC7">
              <w:rPr>
                <w:lang w:val="en-GB"/>
              </w:rPr>
              <w:t>Note: Rank 2 only for 4RX case</w:t>
            </w:r>
          </w:p>
        </w:tc>
      </w:tr>
    </w:tbl>
    <w:p w14:paraId="25249D49" w14:textId="77BE993B" w:rsidR="007051DB" w:rsidRDefault="00D16966" w:rsidP="00C13475">
      <w:pPr>
        <w:spacing w:before="120" w:after="0" w:line="240" w:lineRule="auto"/>
        <w:jc w:val="both"/>
        <w:rPr>
          <w:b/>
          <w:bCs/>
        </w:rPr>
      </w:pPr>
      <w:r w:rsidRPr="004D02B5">
        <w:t xml:space="preserve">Some companies think the paired UE </w:t>
      </w:r>
      <w:r w:rsidR="004D02B5">
        <w:t>shall</w:t>
      </w:r>
      <w:r w:rsidRPr="004D02B5">
        <w:t xml:space="preserve"> be configured with the same rank configuration. Considering the real network deployment scenario,</w:t>
      </w:r>
      <w:r>
        <w:t xml:space="preserve"> it’s also</w:t>
      </w:r>
      <w:r w:rsidRPr="00D16966">
        <w:t xml:space="preserve"> </w:t>
      </w:r>
      <w:r w:rsidRPr="00D16966">
        <w:rPr>
          <w:rFonts w:hint="eastAsia"/>
        </w:rPr>
        <w:t>likely</w:t>
      </w:r>
      <w:r>
        <w:t xml:space="preserve"> to configure a hybrid rank combination for target and interfering UEs</w:t>
      </w:r>
      <w:r w:rsidR="004D02B5">
        <w:t xml:space="preserve"> if network hardly finds two paired UEs with the same rank configuration</w:t>
      </w:r>
      <w:r>
        <w:t>.</w:t>
      </w:r>
      <w:r w:rsidR="004D02B5">
        <w:t xml:space="preserve"> Thus, we propose to evaluate all the possible rank combinations</w:t>
      </w:r>
      <w:r>
        <w:t xml:space="preserve"> </w:t>
      </w:r>
      <w:r w:rsidR="004D02B5">
        <w:t>and further check whether down select the combination to define the requirements.</w:t>
      </w:r>
    </w:p>
    <w:p w14:paraId="6DD6B3B7" w14:textId="77777777" w:rsidR="00D16966" w:rsidRDefault="00D16966" w:rsidP="00C13475">
      <w:pPr>
        <w:spacing w:after="0" w:line="240" w:lineRule="auto"/>
        <w:jc w:val="both"/>
        <w:rPr>
          <w:b/>
          <w:bCs/>
        </w:rPr>
      </w:pPr>
    </w:p>
    <w:p w14:paraId="7D6CA24E" w14:textId="0937794C" w:rsidR="00ED3229" w:rsidRPr="00196D4A" w:rsidRDefault="00ED3229" w:rsidP="00C13475">
      <w:pPr>
        <w:spacing w:after="0" w:line="240" w:lineRule="auto"/>
        <w:jc w:val="both"/>
        <w:rPr>
          <w:b/>
          <w:bCs/>
        </w:rPr>
      </w:pPr>
      <w:bookmarkStart w:id="4" w:name="_Ref70965089"/>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CE08ED">
        <w:rPr>
          <w:b/>
          <w:bCs/>
          <w:noProof/>
        </w:rPr>
        <w:t>2</w:t>
      </w:r>
      <w:r w:rsidRPr="00196D4A">
        <w:rPr>
          <w:b/>
          <w:bCs/>
        </w:rPr>
        <w:fldChar w:fldCharType="end"/>
      </w:r>
      <w:r w:rsidRPr="00196D4A">
        <w:rPr>
          <w:b/>
          <w:bCs/>
        </w:rPr>
        <w:t xml:space="preserve">: </w:t>
      </w:r>
      <w:r w:rsidR="00D16966">
        <w:rPr>
          <w:b/>
          <w:bCs/>
        </w:rPr>
        <w:t xml:space="preserve">For 4Tx, </w:t>
      </w:r>
      <w:r w:rsidRPr="00196D4A">
        <w:rPr>
          <w:b/>
          <w:bCs/>
        </w:rPr>
        <w:t xml:space="preserve">RAN4 to evaluate the MMSE-IRC performance covering both rank 1 and rank 2 for </w:t>
      </w:r>
      <w:r w:rsidRPr="00196D4A">
        <w:rPr>
          <w:b/>
          <w:bCs/>
          <w:lang w:val="en-GB"/>
        </w:rPr>
        <w:t xml:space="preserve">target and interference UE </w:t>
      </w:r>
      <w:r w:rsidR="00B000E4" w:rsidRPr="00196D4A">
        <w:rPr>
          <w:b/>
          <w:bCs/>
          <w:lang w:val="en-GB"/>
        </w:rPr>
        <w:t xml:space="preserve">Tx </w:t>
      </w:r>
      <w:r w:rsidRPr="00196D4A">
        <w:rPr>
          <w:b/>
          <w:bCs/>
          <w:lang w:val="en-GB"/>
        </w:rPr>
        <w:t>as follow.</w:t>
      </w:r>
      <w:bookmarkEnd w:id="4"/>
    </w:p>
    <w:p w14:paraId="781A2D63" w14:textId="70ED04AF" w:rsidR="00720017" w:rsidRPr="00196D4A" w:rsidRDefault="00A4464B" w:rsidP="00C13475">
      <w:pPr>
        <w:pStyle w:val="ListParagraph"/>
        <w:numPr>
          <w:ilvl w:val="0"/>
          <w:numId w:val="35"/>
        </w:numPr>
        <w:spacing w:after="0" w:line="240" w:lineRule="auto"/>
        <w:jc w:val="both"/>
        <w:rPr>
          <w:b/>
          <w:bCs/>
          <w:u w:val="single"/>
        </w:rPr>
      </w:pPr>
      <w:r w:rsidRPr="00196D4A">
        <w:rPr>
          <w:b/>
          <w:bCs/>
        </w:rPr>
        <w:t xml:space="preserve">Scenario 1: </w:t>
      </w:r>
      <w:r w:rsidR="00ED3229" w:rsidRPr="00196D4A">
        <w:rPr>
          <w:b/>
          <w:bCs/>
        </w:rPr>
        <w:t>Rank 1 + Rank 1</w:t>
      </w:r>
    </w:p>
    <w:p w14:paraId="032CF695" w14:textId="5B26C04E" w:rsidR="00ED3229" w:rsidRPr="00196D4A" w:rsidRDefault="00A4464B" w:rsidP="00C13475">
      <w:pPr>
        <w:pStyle w:val="ListParagraph"/>
        <w:numPr>
          <w:ilvl w:val="0"/>
          <w:numId w:val="35"/>
        </w:numPr>
        <w:spacing w:after="0" w:line="240" w:lineRule="auto"/>
        <w:jc w:val="both"/>
        <w:rPr>
          <w:b/>
          <w:bCs/>
          <w:u w:val="single"/>
        </w:rPr>
      </w:pPr>
      <w:r w:rsidRPr="00196D4A">
        <w:rPr>
          <w:b/>
          <w:bCs/>
        </w:rPr>
        <w:t xml:space="preserve">Scenario 2: </w:t>
      </w:r>
      <w:r w:rsidR="00ED3229" w:rsidRPr="00196D4A">
        <w:rPr>
          <w:b/>
          <w:bCs/>
        </w:rPr>
        <w:t>Rank 1 + Rank 2</w:t>
      </w:r>
    </w:p>
    <w:p w14:paraId="3980DFE1" w14:textId="065B5E5E" w:rsidR="00ED3229" w:rsidRPr="00196D4A" w:rsidRDefault="00A4464B" w:rsidP="00C13475">
      <w:pPr>
        <w:pStyle w:val="ListParagraph"/>
        <w:numPr>
          <w:ilvl w:val="0"/>
          <w:numId w:val="35"/>
        </w:numPr>
        <w:spacing w:after="0" w:line="240" w:lineRule="auto"/>
        <w:jc w:val="both"/>
        <w:rPr>
          <w:b/>
          <w:bCs/>
          <w:u w:val="single"/>
        </w:rPr>
      </w:pPr>
      <w:r w:rsidRPr="00196D4A">
        <w:rPr>
          <w:b/>
          <w:bCs/>
        </w:rPr>
        <w:t xml:space="preserve">Scenario 3: </w:t>
      </w:r>
      <w:r w:rsidR="00ED3229" w:rsidRPr="00196D4A">
        <w:rPr>
          <w:b/>
          <w:bCs/>
        </w:rPr>
        <w:t>Rank 2 + Rank 1</w:t>
      </w:r>
    </w:p>
    <w:p w14:paraId="6DC3DC21" w14:textId="7FEA350A" w:rsidR="00ED3229" w:rsidRPr="00196D4A" w:rsidRDefault="00A4464B" w:rsidP="00C13475">
      <w:pPr>
        <w:pStyle w:val="ListParagraph"/>
        <w:numPr>
          <w:ilvl w:val="0"/>
          <w:numId w:val="35"/>
        </w:numPr>
        <w:spacing w:after="0" w:line="240" w:lineRule="auto"/>
        <w:jc w:val="both"/>
        <w:rPr>
          <w:b/>
          <w:bCs/>
          <w:u w:val="single"/>
        </w:rPr>
      </w:pPr>
      <w:r w:rsidRPr="00196D4A">
        <w:rPr>
          <w:b/>
          <w:bCs/>
        </w:rPr>
        <w:t xml:space="preserve">Scenario 4: </w:t>
      </w:r>
      <w:r w:rsidR="00ED3229" w:rsidRPr="00196D4A">
        <w:rPr>
          <w:b/>
          <w:bCs/>
        </w:rPr>
        <w:t>Rank 2 + Rank 2</w:t>
      </w:r>
    </w:p>
    <w:p w14:paraId="7F93FF1A" w14:textId="5A419EA3" w:rsidR="00720017" w:rsidRDefault="00720017" w:rsidP="00F00EC9">
      <w:pPr>
        <w:spacing w:before="240"/>
        <w:jc w:val="both"/>
        <w:rPr>
          <w:b/>
          <w:bCs/>
          <w:u w:val="single"/>
        </w:rPr>
      </w:pPr>
      <w:r>
        <w:rPr>
          <w:b/>
          <w:bCs/>
          <w:u w:val="single"/>
        </w:rPr>
        <w:t>DMRS configuration for target and interfer</w:t>
      </w:r>
      <w:r w:rsidR="00065806">
        <w:rPr>
          <w:b/>
          <w:bCs/>
          <w:u w:val="single"/>
        </w:rPr>
        <w:t>ing</w:t>
      </w:r>
      <w:r>
        <w:rPr>
          <w:b/>
          <w:bCs/>
          <w:u w:val="single"/>
        </w:rPr>
        <w:t xml:space="preserve"> </w:t>
      </w:r>
      <w:r w:rsidR="00065806">
        <w:rPr>
          <w:b/>
          <w:bCs/>
          <w:u w:val="single"/>
        </w:rPr>
        <w:t>UE</w:t>
      </w:r>
    </w:p>
    <w:p w14:paraId="1BD0895A" w14:textId="16A1F989" w:rsidR="00BE4285" w:rsidRDefault="00BE4285" w:rsidP="00C13475">
      <w:pPr>
        <w:jc w:val="both"/>
      </w:pPr>
      <w:r>
        <w:t>As we discussed above, all the rank 1 and rank 2 combinations are possibly deployed</w:t>
      </w:r>
      <w:r w:rsidR="00065806">
        <w:t xml:space="preserve"> in real network</w:t>
      </w:r>
      <w:r>
        <w:t>.</w:t>
      </w:r>
      <w:r w:rsidR="00065806">
        <w:t xml:space="preserve"> The further question is what’s the </w:t>
      </w:r>
      <w:r w:rsidR="00756BB7">
        <w:t xml:space="preserve">reasonable </w:t>
      </w:r>
      <w:r w:rsidR="00065806">
        <w:t>DMRS ports configuration for target and interfering UE.</w:t>
      </w:r>
    </w:p>
    <w:tbl>
      <w:tblPr>
        <w:tblStyle w:val="TableGrid"/>
        <w:tblW w:w="0" w:type="auto"/>
        <w:tblLook w:val="04A0" w:firstRow="1" w:lastRow="0" w:firstColumn="1" w:lastColumn="0" w:noHBand="0" w:noVBand="1"/>
      </w:tblPr>
      <w:tblGrid>
        <w:gridCol w:w="9629"/>
      </w:tblGrid>
      <w:tr w:rsidR="00052EC7" w14:paraId="430FCEA8" w14:textId="77777777" w:rsidTr="00052EC7">
        <w:tc>
          <w:tcPr>
            <w:tcW w:w="9629" w:type="dxa"/>
          </w:tcPr>
          <w:p w14:paraId="03F19E41" w14:textId="77777777" w:rsidR="00052EC7" w:rsidRPr="00052EC7" w:rsidRDefault="00052EC7" w:rsidP="00C13475">
            <w:pPr>
              <w:numPr>
                <w:ilvl w:val="0"/>
                <w:numId w:val="43"/>
              </w:numPr>
              <w:tabs>
                <w:tab w:val="clear" w:pos="360"/>
                <w:tab w:val="num" w:pos="720"/>
              </w:tabs>
              <w:spacing w:after="0" w:line="240" w:lineRule="auto"/>
              <w:jc w:val="both"/>
            </w:pPr>
            <w:r w:rsidRPr="00052EC7">
              <w:t xml:space="preserve">DMRS ports for 1 target and 1 interfering UE scenario </w:t>
            </w:r>
          </w:p>
          <w:p w14:paraId="6750CD45" w14:textId="77777777" w:rsidR="00052EC7" w:rsidRPr="00052EC7" w:rsidRDefault="00052EC7" w:rsidP="00C13475">
            <w:pPr>
              <w:numPr>
                <w:ilvl w:val="1"/>
                <w:numId w:val="43"/>
              </w:numPr>
              <w:tabs>
                <w:tab w:val="num" w:pos="1440"/>
              </w:tabs>
              <w:spacing w:after="0" w:line="240" w:lineRule="auto"/>
              <w:jc w:val="both"/>
            </w:pPr>
            <w:r w:rsidRPr="00052EC7">
              <w:t>Option 1: only consider rank 1 transmission</w:t>
            </w:r>
          </w:p>
          <w:p w14:paraId="21DFCFF9" w14:textId="77777777" w:rsidR="00052EC7" w:rsidRPr="00052EC7" w:rsidRDefault="00052EC7" w:rsidP="00C13475">
            <w:pPr>
              <w:numPr>
                <w:ilvl w:val="2"/>
                <w:numId w:val="43"/>
              </w:numPr>
              <w:tabs>
                <w:tab w:val="num" w:pos="2160"/>
              </w:tabs>
              <w:spacing w:after="0" w:line="240" w:lineRule="auto"/>
              <w:jc w:val="both"/>
            </w:pPr>
            <w:r w:rsidRPr="00052EC7">
              <w:t>Option 1A: DMRS port 0 for target UE, DMRS port 1 for the interference UE, i.e., same CDM group</w:t>
            </w:r>
          </w:p>
          <w:p w14:paraId="223A3942" w14:textId="77777777" w:rsidR="00052EC7" w:rsidRPr="00052EC7" w:rsidRDefault="00052EC7" w:rsidP="00C13475">
            <w:pPr>
              <w:numPr>
                <w:ilvl w:val="2"/>
                <w:numId w:val="43"/>
              </w:numPr>
              <w:tabs>
                <w:tab w:val="num" w:pos="2160"/>
              </w:tabs>
              <w:spacing w:after="0" w:line="240" w:lineRule="auto"/>
              <w:jc w:val="both"/>
            </w:pPr>
            <w:r w:rsidRPr="00052EC7">
              <w:rPr>
                <w:lang w:val="en-GB"/>
              </w:rPr>
              <w:t xml:space="preserve">Option 1B: DMRS port 0 for target UE, DMRS port 2 for the interference UE, i.e., different CDM groups </w:t>
            </w:r>
          </w:p>
          <w:p w14:paraId="2EB35C7D" w14:textId="77777777" w:rsidR="00052EC7" w:rsidRPr="00052EC7" w:rsidRDefault="00052EC7" w:rsidP="00C13475">
            <w:pPr>
              <w:numPr>
                <w:ilvl w:val="1"/>
                <w:numId w:val="43"/>
              </w:numPr>
              <w:tabs>
                <w:tab w:val="num" w:pos="1440"/>
              </w:tabs>
              <w:spacing w:after="0" w:line="240" w:lineRule="auto"/>
              <w:jc w:val="both"/>
            </w:pPr>
            <w:r w:rsidRPr="00052EC7">
              <w:t>Option 2: consider both rank 1 and rank 2 transmission</w:t>
            </w:r>
          </w:p>
          <w:p w14:paraId="31EFF423" w14:textId="77777777" w:rsidR="00052EC7" w:rsidRPr="00052EC7" w:rsidRDefault="00052EC7" w:rsidP="00C13475">
            <w:pPr>
              <w:numPr>
                <w:ilvl w:val="2"/>
                <w:numId w:val="43"/>
              </w:numPr>
              <w:tabs>
                <w:tab w:val="num" w:pos="2160"/>
              </w:tabs>
              <w:spacing w:after="0" w:line="240" w:lineRule="auto"/>
              <w:jc w:val="both"/>
            </w:pPr>
            <w:r w:rsidRPr="00052EC7">
              <w:t xml:space="preserve">With [2,2] transmission for target UE and interference UE </w:t>
            </w:r>
          </w:p>
          <w:p w14:paraId="5D75BC8D" w14:textId="77777777" w:rsidR="00052EC7" w:rsidRPr="00052EC7" w:rsidRDefault="00052EC7" w:rsidP="00C13475">
            <w:pPr>
              <w:numPr>
                <w:ilvl w:val="3"/>
                <w:numId w:val="43"/>
              </w:numPr>
              <w:tabs>
                <w:tab w:val="num" w:pos="2880"/>
              </w:tabs>
              <w:spacing w:after="0" w:line="240" w:lineRule="auto"/>
              <w:jc w:val="both"/>
            </w:pPr>
            <w:r w:rsidRPr="00052EC7">
              <w:t xml:space="preserve">DMRS port 0/1 for target UE, DMRS port 2/3 for the interference UE </w:t>
            </w:r>
          </w:p>
          <w:p w14:paraId="08CF6543" w14:textId="77777777" w:rsidR="00052EC7" w:rsidRPr="00052EC7" w:rsidRDefault="00052EC7" w:rsidP="00C13475">
            <w:pPr>
              <w:numPr>
                <w:ilvl w:val="2"/>
                <w:numId w:val="43"/>
              </w:numPr>
              <w:tabs>
                <w:tab w:val="num" w:pos="2160"/>
              </w:tabs>
              <w:spacing w:after="0" w:line="240" w:lineRule="auto"/>
              <w:jc w:val="both"/>
            </w:pPr>
            <w:r w:rsidRPr="00052EC7">
              <w:t>With rank [1,2] or rank [2,1] transmission for the target UE and interference UE</w:t>
            </w:r>
          </w:p>
          <w:p w14:paraId="176C6E5E" w14:textId="77777777" w:rsidR="00052EC7" w:rsidRPr="00052EC7" w:rsidRDefault="00052EC7" w:rsidP="00C13475">
            <w:pPr>
              <w:numPr>
                <w:ilvl w:val="3"/>
                <w:numId w:val="43"/>
              </w:numPr>
              <w:tabs>
                <w:tab w:val="num" w:pos="2880"/>
              </w:tabs>
              <w:spacing w:after="0" w:line="240" w:lineRule="auto"/>
              <w:jc w:val="both"/>
            </w:pPr>
            <w:r w:rsidRPr="00052EC7">
              <w:t>Option 2A: DMRS port 0 (and 1) for target UE, port 2 (and 3) for the interference UE, i.e., use different CDM groups for the target and interference UEs</w:t>
            </w:r>
          </w:p>
          <w:p w14:paraId="35D2DA60" w14:textId="77777777" w:rsidR="00052EC7" w:rsidRPr="00052EC7" w:rsidRDefault="00052EC7" w:rsidP="00C13475">
            <w:pPr>
              <w:numPr>
                <w:ilvl w:val="3"/>
                <w:numId w:val="43"/>
              </w:numPr>
              <w:tabs>
                <w:tab w:val="num" w:pos="2880"/>
              </w:tabs>
              <w:spacing w:after="0" w:line="240" w:lineRule="auto"/>
              <w:jc w:val="both"/>
            </w:pPr>
            <w:r w:rsidRPr="00052EC7">
              <w:rPr>
                <w:lang w:val="en-GB"/>
              </w:rPr>
              <w:t xml:space="preserve">Option 2B: </w:t>
            </w:r>
          </w:p>
          <w:p w14:paraId="751060A0" w14:textId="77777777" w:rsidR="00052EC7" w:rsidRPr="00052EC7" w:rsidRDefault="00052EC7" w:rsidP="00C13475">
            <w:pPr>
              <w:numPr>
                <w:ilvl w:val="4"/>
                <w:numId w:val="43"/>
              </w:numPr>
              <w:tabs>
                <w:tab w:val="num" w:pos="3600"/>
              </w:tabs>
              <w:spacing w:after="0" w:line="240" w:lineRule="auto"/>
              <w:jc w:val="both"/>
            </w:pPr>
            <w:r w:rsidRPr="00052EC7">
              <w:rPr>
                <w:lang w:val="en-GB"/>
              </w:rPr>
              <w:t xml:space="preserve">For rank [1,2], DMRS port 0 for target UE, DMRS port 1 and 2 for the interference UE </w:t>
            </w:r>
          </w:p>
          <w:p w14:paraId="6B1C9868" w14:textId="41D3A158" w:rsidR="00052EC7" w:rsidRDefault="00052EC7" w:rsidP="00C13475">
            <w:pPr>
              <w:numPr>
                <w:ilvl w:val="4"/>
                <w:numId w:val="43"/>
              </w:numPr>
              <w:spacing w:after="0" w:line="240" w:lineRule="auto"/>
              <w:jc w:val="both"/>
            </w:pPr>
            <w:r w:rsidRPr="00052EC7">
              <w:rPr>
                <w:lang w:val="en-GB"/>
              </w:rPr>
              <w:t>For rank [2,1], DMRS port 0 and 1 for target UE, DMRS port 2 for the interference UE</w:t>
            </w:r>
          </w:p>
        </w:tc>
      </w:tr>
    </w:tbl>
    <w:p w14:paraId="09C509C3" w14:textId="5329FD06" w:rsidR="004711A4" w:rsidRDefault="004711A4" w:rsidP="00C13475">
      <w:pPr>
        <w:spacing w:before="120"/>
        <w:jc w:val="both"/>
      </w:pPr>
      <w:r>
        <w:t xml:space="preserve">When network configures rank </w:t>
      </w:r>
      <w:r w:rsidR="00756BB7">
        <w:t>[</w:t>
      </w:r>
      <w:r>
        <w:t>1</w:t>
      </w:r>
      <w:r w:rsidR="00756BB7">
        <w:t>,</w:t>
      </w:r>
      <w:r>
        <w:t xml:space="preserve"> 1</w:t>
      </w:r>
      <w:r w:rsidR="00756BB7">
        <w:t>]</w:t>
      </w:r>
      <w:r>
        <w:t xml:space="preserve"> </w:t>
      </w:r>
      <w:r w:rsidRPr="00065806">
        <w:t>for both target and interfering UE,</w:t>
      </w:r>
      <w:r>
        <w:t xml:space="preserve"> </w:t>
      </w:r>
      <w:r w:rsidR="00047AAD">
        <w:t>the target UE and interfering UE can be either in the different CDM group or in the same CDM group. When</w:t>
      </w:r>
      <w:r w:rsidR="00047AAD" w:rsidRPr="00047AAD">
        <w:t xml:space="preserve"> </w:t>
      </w:r>
      <w:r w:rsidR="00047AAD">
        <w:t xml:space="preserve">DMRS ports 1000 is assigned to the target UE, either DMRS ports 1001 or 1002 can be assigned to the interfering UE. </w:t>
      </w:r>
    </w:p>
    <w:p w14:paraId="1800D894" w14:textId="49B1B88E" w:rsidR="00756BB7" w:rsidRPr="00065806" w:rsidRDefault="00756BB7" w:rsidP="00C13475">
      <w:pPr>
        <w:jc w:val="both"/>
        <w:rPr>
          <w:rFonts w:eastAsia="DengXian"/>
        </w:rPr>
      </w:pPr>
      <w:r>
        <w:lastRenderedPageBreak/>
        <w:t xml:space="preserve">When network configures rank [1,2] or [2,1] for target and interfering UE, </w:t>
      </w:r>
      <w:r w:rsidRPr="00065806">
        <w:t>t</w:t>
      </w:r>
      <w:r>
        <w:t>o</w:t>
      </w:r>
      <w:r w:rsidRPr="00B42E8B">
        <w:t xml:space="preserve"> avoid the interference between two </w:t>
      </w:r>
      <w:r>
        <w:t xml:space="preserve">paired </w:t>
      </w:r>
      <w:r w:rsidRPr="00B42E8B">
        <w:t>users,</w:t>
      </w:r>
      <w:r>
        <w:t xml:space="preserve"> it’s possible to configure DMRS ports 1002/(1003) to the interfering UE when DMRS ports 1000/(1001) is/are assigned to the target UE.  </w:t>
      </w:r>
    </w:p>
    <w:p w14:paraId="594C290A" w14:textId="11402C1F" w:rsidR="00F32AAB" w:rsidRDefault="00065806" w:rsidP="00C13475">
      <w:pPr>
        <w:jc w:val="both"/>
      </w:pPr>
      <w:r w:rsidRPr="00065806">
        <w:t xml:space="preserve">When network configures rank </w:t>
      </w:r>
      <w:r w:rsidR="00756BB7">
        <w:t>[</w:t>
      </w:r>
      <w:r w:rsidRPr="00065806">
        <w:t>2</w:t>
      </w:r>
      <w:r w:rsidR="00756BB7">
        <w:t>,</w:t>
      </w:r>
      <w:r w:rsidRPr="00065806">
        <w:t xml:space="preserve"> 2</w:t>
      </w:r>
      <w:r w:rsidR="00756BB7">
        <w:t>]</w:t>
      </w:r>
      <w:r w:rsidRPr="00065806">
        <w:t xml:space="preserve"> for both target and interfering UEs, t</w:t>
      </w:r>
      <w:r>
        <w:t>o</w:t>
      </w:r>
      <w:r w:rsidR="00F32AAB" w:rsidRPr="00B42E8B">
        <w:t xml:space="preserve"> avoid</w:t>
      </w:r>
      <w:r>
        <w:t>ing</w:t>
      </w:r>
      <w:r w:rsidR="00F32AAB" w:rsidRPr="00B42E8B">
        <w:t xml:space="preserve"> the interference between two </w:t>
      </w:r>
      <w:r w:rsidR="00F32AAB">
        <w:t xml:space="preserve">paired </w:t>
      </w:r>
      <w:r w:rsidR="00F32AAB" w:rsidRPr="00B42E8B">
        <w:t xml:space="preserve">users, </w:t>
      </w:r>
      <w:r w:rsidR="00DC689E">
        <w:t xml:space="preserve">one </w:t>
      </w:r>
      <w:r w:rsidR="004711A4">
        <w:t>possible</w:t>
      </w:r>
      <w:r>
        <w:t xml:space="preserve"> </w:t>
      </w:r>
      <w:r w:rsidR="004711A4">
        <w:t>configuration</w:t>
      </w:r>
      <w:r w:rsidR="00DC689E">
        <w:t xml:space="preserve"> is</w:t>
      </w:r>
      <w:r w:rsidR="00756BB7">
        <w:t xml:space="preserve"> </w:t>
      </w:r>
      <w:r w:rsidR="00756BB7" w:rsidRPr="00B42E8B">
        <w:t xml:space="preserve">DMRS ports 1000/1001 are assigned to the </w:t>
      </w:r>
      <w:r w:rsidR="00756BB7">
        <w:t xml:space="preserve">target </w:t>
      </w:r>
      <w:r w:rsidR="00756BB7" w:rsidRPr="00B42E8B">
        <w:t>UE,</w:t>
      </w:r>
      <w:r w:rsidR="00756BB7">
        <w:t xml:space="preserve"> and </w:t>
      </w:r>
      <w:r w:rsidR="00756BB7" w:rsidRPr="00B42E8B">
        <w:t xml:space="preserve">DMRS ports 1002/1003 are assigned to the </w:t>
      </w:r>
      <w:r w:rsidR="00756BB7">
        <w:t>interfering</w:t>
      </w:r>
      <w:r w:rsidR="00756BB7" w:rsidRPr="00B42E8B">
        <w:t xml:space="preserve"> UE</w:t>
      </w:r>
      <w:r w:rsidR="00F32AAB" w:rsidRPr="00B42E8B">
        <w:t>.</w:t>
      </w:r>
    </w:p>
    <w:p w14:paraId="316C91D7" w14:textId="580540E8" w:rsidR="00C01484" w:rsidRDefault="00F00EC9" w:rsidP="00C13475">
      <w:pPr>
        <w:jc w:val="both"/>
        <w:rPr>
          <w:b/>
          <w:bCs/>
        </w:rPr>
      </w:pPr>
      <w:bookmarkStart w:id="5" w:name="_Ref71490127"/>
      <w:r w:rsidRPr="00F00EC9">
        <w:rPr>
          <w:b/>
          <w:bCs/>
        </w:rPr>
        <w:t xml:space="preserve">Proposal </w:t>
      </w:r>
      <w:r w:rsidRPr="00F00EC9">
        <w:rPr>
          <w:b/>
          <w:bCs/>
        </w:rPr>
        <w:fldChar w:fldCharType="begin"/>
      </w:r>
      <w:r w:rsidRPr="00F00EC9">
        <w:rPr>
          <w:b/>
          <w:bCs/>
        </w:rPr>
        <w:instrText xml:space="preserve"> SEQ Proposal \* ARABIC </w:instrText>
      </w:r>
      <w:r w:rsidRPr="00F00EC9">
        <w:rPr>
          <w:b/>
          <w:bCs/>
        </w:rPr>
        <w:fldChar w:fldCharType="separate"/>
      </w:r>
      <w:r w:rsidR="00CE08ED">
        <w:rPr>
          <w:b/>
          <w:bCs/>
          <w:noProof/>
        </w:rPr>
        <w:t>3</w:t>
      </w:r>
      <w:r w:rsidRPr="00F00EC9">
        <w:rPr>
          <w:b/>
          <w:bCs/>
        </w:rPr>
        <w:fldChar w:fldCharType="end"/>
      </w:r>
      <w:r w:rsidRPr="00F00EC9">
        <w:rPr>
          <w:b/>
          <w:bCs/>
        </w:rPr>
        <w:t xml:space="preserve">: </w:t>
      </w:r>
      <w:r w:rsidR="00C01484">
        <w:rPr>
          <w:b/>
          <w:bCs/>
        </w:rPr>
        <w:t>RAN4 consider the following configuration for the evaluation.</w:t>
      </w:r>
      <w:bookmarkEnd w:id="5"/>
      <w:r w:rsidR="00C01484">
        <w:rPr>
          <w:b/>
          <w:bCs/>
        </w:rPr>
        <w:t xml:space="preserve"> </w:t>
      </w:r>
    </w:p>
    <w:tbl>
      <w:tblPr>
        <w:tblStyle w:val="TableGrid"/>
        <w:tblW w:w="9634" w:type="dxa"/>
        <w:tblLook w:val="04A0" w:firstRow="1" w:lastRow="0" w:firstColumn="1" w:lastColumn="0" w:noHBand="0" w:noVBand="1"/>
      </w:tblPr>
      <w:tblGrid>
        <w:gridCol w:w="1926"/>
        <w:gridCol w:w="1927"/>
        <w:gridCol w:w="1927"/>
        <w:gridCol w:w="1927"/>
        <w:gridCol w:w="1927"/>
      </w:tblGrid>
      <w:tr w:rsidR="00262412" w14:paraId="216CC389" w14:textId="77777777" w:rsidTr="00F00EC9">
        <w:tc>
          <w:tcPr>
            <w:tcW w:w="1926" w:type="dxa"/>
          </w:tcPr>
          <w:p w14:paraId="428A89AF" w14:textId="7C7D344B" w:rsidR="00262412" w:rsidRDefault="00262412" w:rsidP="00F00EC9">
            <w:pPr>
              <w:pStyle w:val="TAH"/>
              <w:jc w:val="both"/>
            </w:pPr>
            <w:r>
              <w:t>Configuration</w:t>
            </w:r>
          </w:p>
        </w:tc>
        <w:tc>
          <w:tcPr>
            <w:tcW w:w="1927" w:type="dxa"/>
          </w:tcPr>
          <w:p w14:paraId="57D0C468" w14:textId="54CC74AE" w:rsidR="00262412" w:rsidRDefault="00262412" w:rsidP="00F00EC9">
            <w:pPr>
              <w:pStyle w:val="TAH"/>
              <w:jc w:val="both"/>
            </w:pPr>
            <w:r>
              <w:t>Target UE rank</w:t>
            </w:r>
          </w:p>
        </w:tc>
        <w:tc>
          <w:tcPr>
            <w:tcW w:w="1927" w:type="dxa"/>
          </w:tcPr>
          <w:p w14:paraId="7F0BAEB5" w14:textId="5DC1A8E8" w:rsidR="00262412" w:rsidRDefault="00262412" w:rsidP="00F00EC9">
            <w:pPr>
              <w:pStyle w:val="TAH"/>
              <w:jc w:val="both"/>
            </w:pPr>
            <w:r>
              <w:t>Target UE DMRS ports</w:t>
            </w:r>
          </w:p>
        </w:tc>
        <w:tc>
          <w:tcPr>
            <w:tcW w:w="1927" w:type="dxa"/>
          </w:tcPr>
          <w:p w14:paraId="7E3A494A" w14:textId="2EF6FFDD" w:rsidR="00262412" w:rsidRDefault="00262412" w:rsidP="00F00EC9">
            <w:pPr>
              <w:pStyle w:val="TAH"/>
              <w:jc w:val="both"/>
            </w:pPr>
            <w:r>
              <w:t>Interfering UE rank</w:t>
            </w:r>
          </w:p>
        </w:tc>
        <w:tc>
          <w:tcPr>
            <w:tcW w:w="1927" w:type="dxa"/>
          </w:tcPr>
          <w:p w14:paraId="6A549957" w14:textId="44BBE8F9" w:rsidR="00262412" w:rsidRDefault="00262412" w:rsidP="00F00EC9">
            <w:pPr>
              <w:pStyle w:val="TAH"/>
              <w:jc w:val="both"/>
            </w:pPr>
            <w:r>
              <w:t>Interfering UE DMRS ports</w:t>
            </w:r>
          </w:p>
        </w:tc>
      </w:tr>
      <w:tr w:rsidR="00262412" w14:paraId="1251D18C" w14:textId="77777777" w:rsidTr="00F00EC9">
        <w:tc>
          <w:tcPr>
            <w:tcW w:w="1926" w:type="dxa"/>
          </w:tcPr>
          <w:p w14:paraId="649612C5" w14:textId="7DD00A03" w:rsidR="00262412" w:rsidRDefault="00262412" w:rsidP="00F00EC9">
            <w:pPr>
              <w:pStyle w:val="TAC"/>
              <w:jc w:val="both"/>
            </w:pPr>
            <w:r>
              <w:t>1</w:t>
            </w:r>
          </w:p>
        </w:tc>
        <w:tc>
          <w:tcPr>
            <w:tcW w:w="1927" w:type="dxa"/>
          </w:tcPr>
          <w:p w14:paraId="6C5AEBA7" w14:textId="311D23D4" w:rsidR="00262412" w:rsidRDefault="00262412" w:rsidP="00F00EC9">
            <w:pPr>
              <w:pStyle w:val="TAC"/>
              <w:jc w:val="both"/>
            </w:pPr>
            <w:r>
              <w:t>1</w:t>
            </w:r>
          </w:p>
        </w:tc>
        <w:tc>
          <w:tcPr>
            <w:tcW w:w="1927" w:type="dxa"/>
          </w:tcPr>
          <w:p w14:paraId="770F4892" w14:textId="4CB363B7" w:rsidR="00262412" w:rsidRDefault="00262412" w:rsidP="00F00EC9">
            <w:pPr>
              <w:pStyle w:val="TAC"/>
              <w:jc w:val="both"/>
            </w:pPr>
            <w:r>
              <w:t>1000</w:t>
            </w:r>
          </w:p>
        </w:tc>
        <w:tc>
          <w:tcPr>
            <w:tcW w:w="1927" w:type="dxa"/>
          </w:tcPr>
          <w:p w14:paraId="20600041" w14:textId="19054AA9" w:rsidR="00262412" w:rsidRDefault="00262412" w:rsidP="00F00EC9">
            <w:pPr>
              <w:pStyle w:val="TAC"/>
              <w:jc w:val="both"/>
            </w:pPr>
            <w:r>
              <w:t>1</w:t>
            </w:r>
          </w:p>
        </w:tc>
        <w:tc>
          <w:tcPr>
            <w:tcW w:w="1927" w:type="dxa"/>
          </w:tcPr>
          <w:p w14:paraId="33A98A08" w14:textId="3CE70A51" w:rsidR="00262412" w:rsidRDefault="00262412" w:rsidP="00F00EC9">
            <w:pPr>
              <w:pStyle w:val="TAC"/>
              <w:jc w:val="both"/>
            </w:pPr>
            <w:r>
              <w:t>1001</w:t>
            </w:r>
          </w:p>
        </w:tc>
      </w:tr>
      <w:tr w:rsidR="00262412" w14:paraId="461774B9" w14:textId="77777777" w:rsidTr="00F00EC9">
        <w:tc>
          <w:tcPr>
            <w:tcW w:w="1926" w:type="dxa"/>
          </w:tcPr>
          <w:p w14:paraId="1C5C4B19" w14:textId="2AABECE2" w:rsidR="00262412" w:rsidRDefault="00262412" w:rsidP="00C13475">
            <w:pPr>
              <w:pStyle w:val="TAC"/>
              <w:jc w:val="both"/>
            </w:pPr>
            <w:r>
              <w:t>2</w:t>
            </w:r>
          </w:p>
        </w:tc>
        <w:tc>
          <w:tcPr>
            <w:tcW w:w="1927" w:type="dxa"/>
          </w:tcPr>
          <w:p w14:paraId="1BB9AD4A" w14:textId="20AB6867" w:rsidR="00262412" w:rsidRDefault="00262412" w:rsidP="00C13475">
            <w:pPr>
              <w:pStyle w:val="TAC"/>
              <w:jc w:val="both"/>
            </w:pPr>
            <w:r>
              <w:t>1</w:t>
            </w:r>
          </w:p>
        </w:tc>
        <w:tc>
          <w:tcPr>
            <w:tcW w:w="1927" w:type="dxa"/>
          </w:tcPr>
          <w:p w14:paraId="3D39B3FE" w14:textId="59D53E92" w:rsidR="00262412" w:rsidRDefault="00262412" w:rsidP="00C13475">
            <w:pPr>
              <w:pStyle w:val="TAC"/>
              <w:jc w:val="both"/>
            </w:pPr>
            <w:r>
              <w:t>1000</w:t>
            </w:r>
          </w:p>
        </w:tc>
        <w:tc>
          <w:tcPr>
            <w:tcW w:w="1927" w:type="dxa"/>
          </w:tcPr>
          <w:p w14:paraId="69BAF562" w14:textId="64CE5149" w:rsidR="00262412" w:rsidRDefault="00262412" w:rsidP="00C13475">
            <w:pPr>
              <w:pStyle w:val="TAC"/>
              <w:jc w:val="both"/>
            </w:pPr>
            <w:r>
              <w:t>1</w:t>
            </w:r>
          </w:p>
        </w:tc>
        <w:tc>
          <w:tcPr>
            <w:tcW w:w="1927" w:type="dxa"/>
          </w:tcPr>
          <w:p w14:paraId="44648FD6" w14:textId="390A0B33" w:rsidR="00262412" w:rsidRDefault="00262412" w:rsidP="00C13475">
            <w:pPr>
              <w:pStyle w:val="TAC"/>
              <w:jc w:val="both"/>
            </w:pPr>
            <w:r>
              <w:t>1002</w:t>
            </w:r>
          </w:p>
        </w:tc>
      </w:tr>
      <w:tr w:rsidR="00262412" w14:paraId="1CA312D0" w14:textId="77777777" w:rsidTr="00F00EC9">
        <w:tc>
          <w:tcPr>
            <w:tcW w:w="1926" w:type="dxa"/>
          </w:tcPr>
          <w:p w14:paraId="70356B97" w14:textId="371571CE" w:rsidR="00262412" w:rsidRDefault="00262412" w:rsidP="00C13475">
            <w:pPr>
              <w:pStyle w:val="TAC"/>
              <w:jc w:val="both"/>
            </w:pPr>
            <w:r>
              <w:t>3</w:t>
            </w:r>
          </w:p>
        </w:tc>
        <w:tc>
          <w:tcPr>
            <w:tcW w:w="1927" w:type="dxa"/>
          </w:tcPr>
          <w:p w14:paraId="4C6D7AD0" w14:textId="4CBBC72C" w:rsidR="00262412" w:rsidRDefault="00262412" w:rsidP="00C13475">
            <w:pPr>
              <w:pStyle w:val="TAC"/>
              <w:jc w:val="both"/>
            </w:pPr>
            <w:r>
              <w:t>1</w:t>
            </w:r>
          </w:p>
        </w:tc>
        <w:tc>
          <w:tcPr>
            <w:tcW w:w="1927" w:type="dxa"/>
          </w:tcPr>
          <w:p w14:paraId="1F0D5A40" w14:textId="3CF03C4B" w:rsidR="00262412" w:rsidRDefault="00262412" w:rsidP="00C13475">
            <w:pPr>
              <w:pStyle w:val="TAC"/>
              <w:jc w:val="both"/>
            </w:pPr>
            <w:r>
              <w:t>1000</w:t>
            </w:r>
          </w:p>
        </w:tc>
        <w:tc>
          <w:tcPr>
            <w:tcW w:w="1927" w:type="dxa"/>
          </w:tcPr>
          <w:p w14:paraId="5E4C172D" w14:textId="5AD4CCEF" w:rsidR="00262412" w:rsidRDefault="00262412" w:rsidP="00C13475">
            <w:pPr>
              <w:pStyle w:val="TAC"/>
              <w:jc w:val="both"/>
            </w:pPr>
            <w:r>
              <w:t>2</w:t>
            </w:r>
          </w:p>
        </w:tc>
        <w:tc>
          <w:tcPr>
            <w:tcW w:w="1927" w:type="dxa"/>
          </w:tcPr>
          <w:p w14:paraId="2821EF98" w14:textId="795CBDB5" w:rsidR="00262412" w:rsidRDefault="00262412" w:rsidP="00C13475">
            <w:pPr>
              <w:pStyle w:val="TAC"/>
              <w:jc w:val="both"/>
            </w:pPr>
            <w:r>
              <w:t>1002/1003</w:t>
            </w:r>
          </w:p>
        </w:tc>
      </w:tr>
      <w:tr w:rsidR="00262412" w14:paraId="0B941846" w14:textId="77777777" w:rsidTr="00262412">
        <w:tc>
          <w:tcPr>
            <w:tcW w:w="1926" w:type="dxa"/>
          </w:tcPr>
          <w:p w14:paraId="688FEDA5" w14:textId="4B73FDA9" w:rsidR="00262412" w:rsidRDefault="00262412" w:rsidP="00C13475">
            <w:pPr>
              <w:pStyle w:val="TAC"/>
              <w:jc w:val="both"/>
            </w:pPr>
            <w:r>
              <w:t>4</w:t>
            </w:r>
          </w:p>
        </w:tc>
        <w:tc>
          <w:tcPr>
            <w:tcW w:w="1927" w:type="dxa"/>
          </w:tcPr>
          <w:p w14:paraId="749CC534" w14:textId="3BD72882" w:rsidR="00262412" w:rsidRDefault="00262412" w:rsidP="00C13475">
            <w:pPr>
              <w:pStyle w:val="TAC"/>
              <w:jc w:val="both"/>
            </w:pPr>
            <w:r>
              <w:t>2</w:t>
            </w:r>
          </w:p>
        </w:tc>
        <w:tc>
          <w:tcPr>
            <w:tcW w:w="1927" w:type="dxa"/>
          </w:tcPr>
          <w:p w14:paraId="3D465C2B" w14:textId="68CC6450" w:rsidR="00262412" w:rsidRDefault="00262412" w:rsidP="00C13475">
            <w:pPr>
              <w:pStyle w:val="TAC"/>
              <w:jc w:val="both"/>
            </w:pPr>
            <w:r>
              <w:t>1000/1001</w:t>
            </w:r>
          </w:p>
        </w:tc>
        <w:tc>
          <w:tcPr>
            <w:tcW w:w="1927" w:type="dxa"/>
          </w:tcPr>
          <w:p w14:paraId="4F4AB643" w14:textId="04313B04" w:rsidR="00262412" w:rsidRDefault="00262412" w:rsidP="00C13475">
            <w:pPr>
              <w:pStyle w:val="TAC"/>
              <w:jc w:val="both"/>
            </w:pPr>
            <w:r>
              <w:t>1</w:t>
            </w:r>
          </w:p>
        </w:tc>
        <w:tc>
          <w:tcPr>
            <w:tcW w:w="1927" w:type="dxa"/>
          </w:tcPr>
          <w:p w14:paraId="003EFD9D" w14:textId="5E30269F" w:rsidR="00262412" w:rsidRDefault="00262412" w:rsidP="00C13475">
            <w:pPr>
              <w:pStyle w:val="TAC"/>
              <w:jc w:val="both"/>
            </w:pPr>
            <w:r>
              <w:t>1002</w:t>
            </w:r>
          </w:p>
        </w:tc>
      </w:tr>
      <w:tr w:rsidR="00262412" w14:paraId="20C48D74" w14:textId="77777777" w:rsidTr="00262412">
        <w:tc>
          <w:tcPr>
            <w:tcW w:w="1926" w:type="dxa"/>
          </w:tcPr>
          <w:p w14:paraId="46CEE8E7" w14:textId="2F735463" w:rsidR="00262412" w:rsidRDefault="00262412" w:rsidP="00C13475">
            <w:pPr>
              <w:pStyle w:val="TAC"/>
              <w:jc w:val="both"/>
            </w:pPr>
            <w:r>
              <w:t>5</w:t>
            </w:r>
          </w:p>
        </w:tc>
        <w:tc>
          <w:tcPr>
            <w:tcW w:w="1927" w:type="dxa"/>
          </w:tcPr>
          <w:p w14:paraId="0AC9C6F4" w14:textId="76792B1C" w:rsidR="00262412" w:rsidRDefault="00262412" w:rsidP="00C13475">
            <w:pPr>
              <w:pStyle w:val="TAC"/>
              <w:jc w:val="both"/>
            </w:pPr>
            <w:r>
              <w:t>2</w:t>
            </w:r>
          </w:p>
        </w:tc>
        <w:tc>
          <w:tcPr>
            <w:tcW w:w="1927" w:type="dxa"/>
          </w:tcPr>
          <w:p w14:paraId="79E23ABB" w14:textId="3AD9412F" w:rsidR="00262412" w:rsidRDefault="00262412" w:rsidP="00C13475">
            <w:pPr>
              <w:pStyle w:val="TAC"/>
              <w:jc w:val="both"/>
            </w:pPr>
            <w:r>
              <w:t>1000/100</w:t>
            </w:r>
            <w:r w:rsidR="000A6DC1">
              <w:t>1</w:t>
            </w:r>
          </w:p>
        </w:tc>
        <w:tc>
          <w:tcPr>
            <w:tcW w:w="1927" w:type="dxa"/>
          </w:tcPr>
          <w:p w14:paraId="76F40BB2" w14:textId="724E6B14" w:rsidR="00262412" w:rsidRDefault="00262412" w:rsidP="00C13475">
            <w:pPr>
              <w:pStyle w:val="TAC"/>
              <w:jc w:val="both"/>
            </w:pPr>
            <w:r>
              <w:t>2</w:t>
            </w:r>
          </w:p>
        </w:tc>
        <w:tc>
          <w:tcPr>
            <w:tcW w:w="1927" w:type="dxa"/>
          </w:tcPr>
          <w:p w14:paraId="0B719DEF" w14:textId="0AD5D374" w:rsidR="00262412" w:rsidRDefault="00262412" w:rsidP="00C13475">
            <w:pPr>
              <w:pStyle w:val="TAC"/>
              <w:jc w:val="both"/>
            </w:pPr>
            <w:r>
              <w:t>1002/1003</w:t>
            </w:r>
          </w:p>
        </w:tc>
      </w:tr>
    </w:tbl>
    <w:p w14:paraId="6C4D4217" w14:textId="6E1D7E68" w:rsidR="00F00EC9" w:rsidRPr="00613DCB" w:rsidRDefault="00F00EC9" w:rsidP="00EA5D6C">
      <w:pPr>
        <w:spacing w:before="120"/>
        <w:jc w:val="both"/>
        <w:rPr>
          <w:b/>
          <w:bCs/>
        </w:rPr>
      </w:pPr>
      <w:bookmarkStart w:id="6" w:name="_Ref71490132"/>
      <w:r w:rsidRPr="00613DCB">
        <w:rPr>
          <w:b/>
          <w:bCs/>
        </w:rPr>
        <w:t xml:space="preserve">Proposal </w:t>
      </w:r>
      <w:r w:rsidRPr="00613DCB">
        <w:rPr>
          <w:b/>
          <w:bCs/>
        </w:rPr>
        <w:fldChar w:fldCharType="begin"/>
      </w:r>
      <w:r w:rsidRPr="00613DCB">
        <w:rPr>
          <w:b/>
          <w:bCs/>
        </w:rPr>
        <w:instrText xml:space="preserve"> SEQ Proposal \* ARABIC </w:instrText>
      </w:r>
      <w:r w:rsidRPr="00613DCB">
        <w:rPr>
          <w:b/>
          <w:bCs/>
        </w:rPr>
        <w:fldChar w:fldCharType="separate"/>
      </w:r>
      <w:r w:rsidR="00CE08ED">
        <w:rPr>
          <w:b/>
          <w:bCs/>
          <w:noProof/>
        </w:rPr>
        <w:t>4</w:t>
      </w:r>
      <w:r w:rsidRPr="00613DCB">
        <w:rPr>
          <w:b/>
          <w:bCs/>
        </w:rPr>
        <w:fldChar w:fldCharType="end"/>
      </w:r>
      <w:r w:rsidRPr="00613DCB">
        <w:rPr>
          <w:b/>
          <w:bCs/>
        </w:rPr>
        <w:t xml:space="preserve">: To reduce the number of evaluation scenarios, RAN4 may consider to merge the </w:t>
      </w:r>
      <w:r w:rsidR="00A31148" w:rsidRPr="00613DCB">
        <w:rPr>
          <w:b/>
          <w:bCs/>
        </w:rPr>
        <w:t xml:space="preserve">interfering </w:t>
      </w:r>
      <w:r w:rsidR="001475D2" w:rsidRPr="00613DCB">
        <w:rPr>
          <w:b/>
          <w:bCs/>
        </w:rPr>
        <w:t>configurations</w:t>
      </w:r>
      <w:r w:rsidR="00613DCB">
        <w:rPr>
          <w:b/>
          <w:bCs/>
        </w:rPr>
        <w:t xml:space="preserve"> </w:t>
      </w:r>
      <w:r w:rsidR="00FA0183" w:rsidRPr="00613DCB">
        <w:rPr>
          <w:b/>
          <w:bCs/>
        </w:rPr>
        <w:t>(1,2,3)</w:t>
      </w:r>
      <w:r w:rsidRPr="00613DCB">
        <w:rPr>
          <w:b/>
          <w:bCs/>
        </w:rPr>
        <w:t xml:space="preserve"> </w:t>
      </w:r>
      <w:r w:rsidR="00144D7D" w:rsidRPr="00613DCB">
        <w:rPr>
          <w:b/>
          <w:bCs/>
        </w:rPr>
        <w:t>for</w:t>
      </w:r>
      <w:r w:rsidRPr="00613DCB">
        <w:rPr>
          <w:b/>
          <w:bCs/>
        </w:rPr>
        <w:t xml:space="preserve"> target UE rank equaling 1. </w:t>
      </w:r>
      <w:bookmarkEnd w:id="6"/>
      <w:r w:rsidR="00613DCB" w:rsidRPr="00613DCB">
        <w:rPr>
          <w:b/>
          <w:bCs/>
        </w:rPr>
        <w:t>TE can change the rank and/or DMRS ports of interference UE during the test. RAN4 to further discuss the percentage of each interfering UE within the interference model.</w:t>
      </w:r>
    </w:p>
    <w:p w14:paraId="6248710B" w14:textId="6891869B" w:rsidR="00F00EC9" w:rsidRPr="00613DCB" w:rsidRDefault="00F00EC9" w:rsidP="00F00EC9">
      <w:pPr>
        <w:jc w:val="both"/>
        <w:rPr>
          <w:b/>
          <w:bCs/>
        </w:rPr>
      </w:pPr>
      <w:bookmarkStart w:id="7" w:name="_Ref71490137"/>
      <w:r w:rsidRPr="00613DCB">
        <w:rPr>
          <w:b/>
          <w:bCs/>
        </w:rPr>
        <w:t xml:space="preserve">Proposal </w:t>
      </w:r>
      <w:r w:rsidRPr="00613DCB">
        <w:rPr>
          <w:b/>
          <w:bCs/>
        </w:rPr>
        <w:fldChar w:fldCharType="begin"/>
      </w:r>
      <w:r w:rsidRPr="00613DCB">
        <w:rPr>
          <w:b/>
          <w:bCs/>
        </w:rPr>
        <w:instrText xml:space="preserve"> SEQ Proposal \* ARABIC </w:instrText>
      </w:r>
      <w:r w:rsidRPr="00613DCB">
        <w:rPr>
          <w:b/>
          <w:bCs/>
        </w:rPr>
        <w:fldChar w:fldCharType="separate"/>
      </w:r>
      <w:r w:rsidR="00CE08ED">
        <w:rPr>
          <w:b/>
          <w:bCs/>
          <w:noProof/>
        </w:rPr>
        <w:t>5</w:t>
      </w:r>
      <w:r w:rsidRPr="00613DCB">
        <w:rPr>
          <w:b/>
          <w:bCs/>
        </w:rPr>
        <w:fldChar w:fldCharType="end"/>
      </w:r>
      <w:r w:rsidRPr="00613DCB">
        <w:rPr>
          <w:b/>
          <w:bCs/>
        </w:rPr>
        <w:t xml:space="preserve">: To reduce the number of evaluation scenarios, RAN4 may consider to merge the </w:t>
      </w:r>
      <w:r w:rsidR="00A31148" w:rsidRPr="00613DCB">
        <w:rPr>
          <w:b/>
          <w:bCs/>
        </w:rPr>
        <w:t xml:space="preserve">interfering </w:t>
      </w:r>
      <w:r w:rsidR="001475D2" w:rsidRPr="00613DCB">
        <w:rPr>
          <w:b/>
          <w:bCs/>
        </w:rPr>
        <w:t>configurations</w:t>
      </w:r>
      <w:r w:rsidR="00613DCB">
        <w:rPr>
          <w:b/>
          <w:bCs/>
        </w:rPr>
        <w:t xml:space="preserve"> </w:t>
      </w:r>
      <w:r w:rsidR="00FA0183" w:rsidRPr="00613DCB">
        <w:rPr>
          <w:b/>
          <w:bCs/>
        </w:rPr>
        <w:t>(4,5)</w:t>
      </w:r>
      <w:r w:rsidR="001475D2" w:rsidRPr="00613DCB">
        <w:rPr>
          <w:b/>
          <w:bCs/>
        </w:rPr>
        <w:t xml:space="preserve"> </w:t>
      </w:r>
      <w:r w:rsidR="00144D7D" w:rsidRPr="00613DCB">
        <w:rPr>
          <w:b/>
          <w:bCs/>
        </w:rPr>
        <w:t>for</w:t>
      </w:r>
      <w:r w:rsidRPr="00613DCB">
        <w:rPr>
          <w:b/>
          <w:bCs/>
        </w:rPr>
        <w:t xml:space="preserve"> target UE rank equaling 2.</w:t>
      </w:r>
      <w:bookmarkEnd w:id="7"/>
      <w:r w:rsidR="00613DCB" w:rsidRPr="00613DCB">
        <w:rPr>
          <w:b/>
          <w:bCs/>
        </w:rPr>
        <w:t xml:space="preserve"> TE can change the rank and/or DMRS ports of interference UE during the test. RAN4 to further discuss the percentage of each interfering UE within the interference model.</w:t>
      </w:r>
    </w:p>
    <w:p w14:paraId="6A5BEB9B" w14:textId="63B3EE0D" w:rsidR="00DC689E" w:rsidRDefault="00047AAD" w:rsidP="00C13475">
      <w:pPr>
        <w:jc w:val="both"/>
        <w:rPr>
          <w:lang w:val="en-GB"/>
        </w:rPr>
      </w:pPr>
      <w:r>
        <w:t xml:space="preserve">Another remaining issue is whether to </w:t>
      </w:r>
      <w:r w:rsidR="00393DD1">
        <w:t xml:space="preserve">always </w:t>
      </w:r>
      <w:r w:rsidR="00393DD1" w:rsidRPr="00393DD1">
        <w:rPr>
          <w:lang w:val="en-GB"/>
        </w:rPr>
        <w:t xml:space="preserve">use </w:t>
      </w:r>
      <w:r w:rsidR="00393DD1">
        <w:rPr>
          <w:lang w:val="en-GB"/>
        </w:rPr>
        <w:t xml:space="preserve">the </w:t>
      </w:r>
      <w:r w:rsidR="00393DD1" w:rsidRPr="00393DD1">
        <w:rPr>
          <w:lang w:val="en-GB"/>
        </w:rPr>
        <w:t>same DMRS pattern and sequence for all co-scheduled UEs</w:t>
      </w:r>
      <w:r w:rsidR="00393DD1">
        <w:rPr>
          <w:lang w:val="en-GB"/>
        </w:rPr>
        <w:t xml:space="preserve">. From our understanding, whether the co-scheduled UEs are in the same CDM group or not is fully up to network’s configuration. When paired UEs are in the same CDM group, they shall use the same DMRS pattern and sequence. </w:t>
      </w:r>
      <w:r w:rsidR="00393DD1" w:rsidRPr="00393DD1">
        <w:rPr>
          <w:lang w:val="en-GB"/>
        </w:rPr>
        <w:t>N</w:t>
      </w:r>
      <w:r w:rsidR="00393DD1">
        <w:rPr>
          <w:lang w:val="en-GB"/>
        </w:rPr>
        <w:t>aturally, the paired UEs shall use different DMRS pattern and sequence when they are in the different CDM groups. We propose to evaluate both scenarios in simulation and further down select whether to define the requirements for all of them.</w:t>
      </w:r>
    </w:p>
    <w:p w14:paraId="14294793" w14:textId="1ADDB6BC" w:rsidR="00393DD1" w:rsidRPr="00B42E8B" w:rsidRDefault="00393DD1" w:rsidP="00C13475">
      <w:pPr>
        <w:jc w:val="both"/>
      </w:pPr>
      <w:bookmarkStart w:id="8" w:name="_Ref70965100"/>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CE08ED">
        <w:rPr>
          <w:b/>
          <w:bCs/>
          <w:noProof/>
        </w:rPr>
        <w:t>6</w:t>
      </w:r>
      <w:r w:rsidRPr="00196D4A">
        <w:rPr>
          <w:b/>
          <w:bCs/>
        </w:rPr>
        <w:fldChar w:fldCharType="end"/>
      </w:r>
      <w:r w:rsidRPr="00196D4A">
        <w:rPr>
          <w:b/>
          <w:bCs/>
        </w:rPr>
        <w:t>:</w:t>
      </w:r>
      <w:r>
        <w:rPr>
          <w:b/>
          <w:bCs/>
        </w:rPr>
        <w:t xml:space="preserve"> RAN4 to evaluate the MU-MIMO performance based on both same and different DMRS pattern and sequence.</w:t>
      </w:r>
      <w:bookmarkEnd w:id="8"/>
    </w:p>
    <w:p w14:paraId="1EA9946B" w14:textId="305E51C8" w:rsidR="00720017" w:rsidRDefault="00720017" w:rsidP="00C13475">
      <w:pPr>
        <w:jc w:val="both"/>
        <w:rPr>
          <w:b/>
          <w:bCs/>
          <w:u w:val="single"/>
        </w:rPr>
      </w:pPr>
      <w:r>
        <w:rPr>
          <w:b/>
          <w:bCs/>
          <w:u w:val="single"/>
        </w:rPr>
        <w:t>Codebook Type</w:t>
      </w:r>
    </w:p>
    <w:tbl>
      <w:tblPr>
        <w:tblStyle w:val="TableGrid"/>
        <w:tblW w:w="0" w:type="auto"/>
        <w:tblLook w:val="04A0" w:firstRow="1" w:lastRow="0" w:firstColumn="1" w:lastColumn="0" w:noHBand="0" w:noVBand="1"/>
      </w:tblPr>
      <w:tblGrid>
        <w:gridCol w:w="9629"/>
      </w:tblGrid>
      <w:tr w:rsidR="00B92484" w14:paraId="34EEA941" w14:textId="77777777" w:rsidTr="00B92484">
        <w:tc>
          <w:tcPr>
            <w:tcW w:w="9629" w:type="dxa"/>
          </w:tcPr>
          <w:p w14:paraId="6B9F111B" w14:textId="77777777" w:rsidR="00B92484" w:rsidRPr="00B92484" w:rsidRDefault="00B92484" w:rsidP="00C13475">
            <w:pPr>
              <w:numPr>
                <w:ilvl w:val="0"/>
                <w:numId w:val="42"/>
              </w:numPr>
              <w:spacing w:after="0" w:line="240" w:lineRule="auto"/>
              <w:jc w:val="both"/>
            </w:pPr>
            <w:r w:rsidRPr="00B92484">
              <w:t xml:space="preserve">Option 1: Type I Single Panel only  </w:t>
            </w:r>
          </w:p>
          <w:p w14:paraId="506030C5" w14:textId="77777777" w:rsidR="00B92484" w:rsidRPr="00B92484" w:rsidRDefault="00B92484" w:rsidP="00C13475">
            <w:pPr>
              <w:numPr>
                <w:ilvl w:val="0"/>
                <w:numId w:val="42"/>
              </w:numPr>
              <w:spacing w:after="0" w:line="240" w:lineRule="auto"/>
              <w:jc w:val="both"/>
            </w:pPr>
            <w:r w:rsidRPr="00B92484">
              <w:t>Option 2: Cover Type I Single Panel and Type II codebook</w:t>
            </w:r>
          </w:p>
          <w:p w14:paraId="582F9832" w14:textId="74CC13DD" w:rsidR="00B92484" w:rsidRPr="00B92484" w:rsidRDefault="00B92484" w:rsidP="00C13475">
            <w:pPr>
              <w:numPr>
                <w:ilvl w:val="1"/>
                <w:numId w:val="42"/>
              </w:numPr>
              <w:spacing w:after="0" w:line="240" w:lineRule="auto"/>
              <w:jc w:val="both"/>
            </w:pPr>
            <w:r w:rsidRPr="00B92484">
              <w:t>Option 2A:  For 2Tx and 4Tx, use Type I SP codebook. Type II precoder can also be applied for 4Tx</w:t>
            </w:r>
          </w:p>
        </w:tc>
      </w:tr>
    </w:tbl>
    <w:p w14:paraId="2D742A38" w14:textId="093453B6" w:rsidR="00720017" w:rsidRDefault="006514DF" w:rsidP="00C13475">
      <w:pPr>
        <w:spacing w:before="120"/>
        <w:jc w:val="both"/>
        <w:rPr>
          <w:lang w:val="en-GB"/>
        </w:rPr>
      </w:pPr>
      <w:r w:rsidRPr="006514DF">
        <w:rPr>
          <w:lang w:val="en-GB"/>
        </w:rPr>
        <w:t xml:space="preserve">We </w:t>
      </w:r>
      <w:r>
        <w:rPr>
          <w:lang w:val="en-GB"/>
        </w:rPr>
        <w:t>suggest</w:t>
      </w:r>
      <w:r w:rsidRPr="006514DF">
        <w:rPr>
          <w:lang w:val="en-GB"/>
        </w:rPr>
        <w:t xml:space="preserve"> to </w:t>
      </w:r>
      <w:r>
        <w:rPr>
          <w:lang w:val="en-GB"/>
        </w:rPr>
        <w:t>further evaluate both Type I and Type II codebook, but if we agree to use random PMI selection, we propose to only define requirements for Type I codebook.</w:t>
      </w:r>
    </w:p>
    <w:p w14:paraId="2E92546E" w14:textId="1A1F601F" w:rsidR="006514DF" w:rsidRDefault="006514DF" w:rsidP="00C13475">
      <w:pPr>
        <w:jc w:val="both"/>
        <w:rPr>
          <w:lang w:val="en-GB"/>
        </w:rPr>
      </w:pPr>
      <w:bookmarkStart w:id="9" w:name="_Ref70965103"/>
      <w:r w:rsidRPr="00196D4A">
        <w:rPr>
          <w:b/>
          <w:bCs/>
        </w:rPr>
        <w:t xml:space="preserve">Proposal </w:t>
      </w:r>
      <w:r w:rsidRPr="00196D4A">
        <w:rPr>
          <w:b/>
          <w:bCs/>
        </w:rPr>
        <w:fldChar w:fldCharType="begin"/>
      </w:r>
      <w:r w:rsidRPr="00196D4A">
        <w:rPr>
          <w:b/>
          <w:bCs/>
        </w:rPr>
        <w:instrText xml:space="preserve"> SEQ Proposal \* ARABIC </w:instrText>
      </w:r>
      <w:r w:rsidRPr="00196D4A">
        <w:rPr>
          <w:b/>
          <w:bCs/>
        </w:rPr>
        <w:fldChar w:fldCharType="separate"/>
      </w:r>
      <w:r w:rsidR="00CE08ED">
        <w:rPr>
          <w:b/>
          <w:bCs/>
          <w:noProof/>
        </w:rPr>
        <w:t>7</w:t>
      </w:r>
      <w:r w:rsidRPr="00196D4A">
        <w:rPr>
          <w:b/>
          <w:bCs/>
        </w:rPr>
        <w:fldChar w:fldCharType="end"/>
      </w:r>
      <w:r w:rsidRPr="00196D4A">
        <w:rPr>
          <w:b/>
          <w:bCs/>
        </w:rPr>
        <w:t>:</w:t>
      </w:r>
      <w:r>
        <w:rPr>
          <w:b/>
          <w:bCs/>
        </w:rPr>
        <w:t xml:space="preserve"> RAN4 to use Type I codebook for interference </w:t>
      </w:r>
      <w:r w:rsidR="00CB78E7">
        <w:rPr>
          <w:b/>
          <w:bCs/>
        </w:rPr>
        <w:t xml:space="preserve">modeling </w:t>
      </w:r>
      <w:r>
        <w:rPr>
          <w:b/>
          <w:bCs/>
        </w:rPr>
        <w:t>only if RAN4 agreed random PMI selection for target UE.</w:t>
      </w:r>
      <w:bookmarkEnd w:id="9"/>
    </w:p>
    <w:p w14:paraId="5D9EB1A4" w14:textId="6F460196" w:rsidR="00720017" w:rsidRDefault="00720017" w:rsidP="00C13475">
      <w:pPr>
        <w:jc w:val="both"/>
        <w:rPr>
          <w:b/>
          <w:bCs/>
          <w:u w:val="single"/>
        </w:rPr>
      </w:pPr>
      <w:r>
        <w:rPr>
          <w:b/>
          <w:bCs/>
          <w:u w:val="single"/>
        </w:rPr>
        <w:t>PMI selection</w:t>
      </w:r>
    </w:p>
    <w:p w14:paraId="4209E662" w14:textId="10D815F2" w:rsidR="00B92484" w:rsidRDefault="004D02B5" w:rsidP="00C13475">
      <w:pPr>
        <w:jc w:val="both"/>
      </w:pPr>
      <w:r w:rsidRPr="004D02B5">
        <w:t>There are several options for how to define the PMI selection in test configuration.</w:t>
      </w:r>
      <w:r>
        <w:t xml:space="preserve"> </w:t>
      </w:r>
    </w:p>
    <w:tbl>
      <w:tblPr>
        <w:tblStyle w:val="TableGrid"/>
        <w:tblW w:w="0" w:type="auto"/>
        <w:tblLook w:val="04A0" w:firstRow="1" w:lastRow="0" w:firstColumn="1" w:lastColumn="0" w:noHBand="0" w:noVBand="1"/>
      </w:tblPr>
      <w:tblGrid>
        <w:gridCol w:w="9629"/>
      </w:tblGrid>
      <w:tr w:rsidR="00B92484" w14:paraId="60A54633" w14:textId="77777777" w:rsidTr="0044213D">
        <w:tc>
          <w:tcPr>
            <w:tcW w:w="9629" w:type="dxa"/>
          </w:tcPr>
          <w:p w14:paraId="7D04CDF8" w14:textId="77777777" w:rsidR="004D02B5" w:rsidRPr="004D02B5" w:rsidRDefault="004D02B5" w:rsidP="00C13475">
            <w:pPr>
              <w:numPr>
                <w:ilvl w:val="0"/>
                <w:numId w:val="36"/>
              </w:numPr>
              <w:spacing w:after="0" w:line="240" w:lineRule="auto"/>
              <w:jc w:val="both"/>
            </w:pPr>
            <w:r w:rsidRPr="004D02B5">
              <w:rPr>
                <w:lang w:val="en-GB"/>
              </w:rPr>
              <w:t xml:space="preserve">Option 1: Random based target UE PMI selection </w:t>
            </w:r>
          </w:p>
          <w:p w14:paraId="3C5EAFBC" w14:textId="77777777" w:rsidR="004D02B5" w:rsidRPr="004D02B5" w:rsidRDefault="004D02B5" w:rsidP="00C13475">
            <w:pPr>
              <w:numPr>
                <w:ilvl w:val="1"/>
                <w:numId w:val="36"/>
              </w:numPr>
              <w:spacing w:after="0" w:line="240" w:lineRule="auto"/>
              <w:jc w:val="both"/>
            </w:pPr>
            <w:r w:rsidRPr="004D02B5">
              <w:rPr>
                <w:lang w:val="en-GB"/>
              </w:rPr>
              <w:lastRenderedPageBreak/>
              <w:t>Option 1A: Random selection based precoder generation with QRD orthogonalization processing as below</w:t>
            </w:r>
          </w:p>
          <w:p w14:paraId="178896E4" w14:textId="77777777" w:rsidR="004D02B5" w:rsidRPr="004D02B5" w:rsidRDefault="004D02B5" w:rsidP="00C13475">
            <w:pPr>
              <w:numPr>
                <w:ilvl w:val="1"/>
                <w:numId w:val="36"/>
              </w:numPr>
              <w:spacing w:after="0" w:line="240" w:lineRule="auto"/>
              <w:jc w:val="both"/>
            </w:pPr>
            <w:r w:rsidRPr="004D02B5">
              <w:rPr>
                <w:lang w:val="en-GB"/>
              </w:rPr>
              <w:t>Option 1B: Random PMI selection for the target UE, and select the precoder for the interference UE to ensure orthogonality</w:t>
            </w:r>
          </w:p>
          <w:p w14:paraId="6E116944" w14:textId="77777777" w:rsidR="004D02B5" w:rsidRPr="004D02B5" w:rsidRDefault="004D02B5" w:rsidP="00C13475">
            <w:pPr>
              <w:numPr>
                <w:ilvl w:val="1"/>
                <w:numId w:val="36"/>
              </w:numPr>
              <w:spacing w:after="0" w:line="240" w:lineRule="auto"/>
              <w:jc w:val="both"/>
            </w:pPr>
            <w:r w:rsidRPr="004D02B5">
              <w:rPr>
                <w:lang w:val="en-GB"/>
              </w:rPr>
              <w:t>Option 1C: Random PMI selection for both target and interference UE, with ensuring the selected PMI matrix shall not be identical to the precoding matrix applied for the UE under test</w:t>
            </w:r>
          </w:p>
          <w:p w14:paraId="2D0037A3" w14:textId="77777777" w:rsidR="004D02B5" w:rsidRPr="004D02B5" w:rsidRDefault="004D02B5" w:rsidP="00C13475">
            <w:pPr>
              <w:numPr>
                <w:ilvl w:val="1"/>
                <w:numId w:val="36"/>
              </w:numPr>
              <w:spacing w:after="0" w:line="240" w:lineRule="auto"/>
              <w:jc w:val="both"/>
            </w:pPr>
            <w:r w:rsidRPr="004D02B5">
              <w:rPr>
                <w:lang w:val="en-GB"/>
              </w:rPr>
              <w:t xml:space="preserve">Option 1D: </w:t>
            </w:r>
            <w:r w:rsidRPr="004D02B5">
              <w:t xml:space="preserve">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7C632B46" w14:textId="77777777" w:rsidR="004D02B5" w:rsidRPr="004D02B5" w:rsidRDefault="004D02B5" w:rsidP="00C13475">
            <w:pPr>
              <w:numPr>
                <w:ilvl w:val="0"/>
                <w:numId w:val="36"/>
              </w:numPr>
              <w:spacing w:after="0" w:line="240" w:lineRule="auto"/>
              <w:jc w:val="both"/>
            </w:pPr>
            <w:r w:rsidRPr="004D02B5">
              <w:rPr>
                <w:lang w:val="en-GB"/>
              </w:rPr>
              <w:t>Option 2: Feedback-based target UE PMI selection</w:t>
            </w:r>
          </w:p>
          <w:p w14:paraId="03800C14" w14:textId="77777777" w:rsidR="004D02B5" w:rsidRPr="004D02B5" w:rsidRDefault="004D02B5" w:rsidP="00C13475">
            <w:pPr>
              <w:numPr>
                <w:ilvl w:val="1"/>
                <w:numId w:val="36"/>
              </w:numPr>
              <w:spacing w:after="0" w:line="240" w:lineRule="auto"/>
              <w:jc w:val="both"/>
            </w:pPr>
            <w:r w:rsidRPr="004D02B5">
              <w:rPr>
                <w:lang w:val="en-GB"/>
              </w:rPr>
              <w:t>Option 2A: If the feasibility can be confirmed by the TE vendor, use ZF precoding based on the reported PMI from the target UE, and the randomly generated PMI from the interference UE(s)</w:t>
            </w:r>
          </w:p>
          <w:p w14:paraId="625C0141" w14:textId="77777777" w:rsidR="004D02B5" w:rsidRPr="004D02B5" w:rsidRDefault="004D02B5" w:rsidP="00C13475">
            <w:pPr>
              <w:numPr>
                <w:ilvl w:val="1"/>
                <w:numId w:val="36"/>
              </w:numPr>
              <w:spacing w:after="0" w:line="240" w:lineRule="auto"/>
              <w:jc w:val="both"/>
            </w:pPr>
            <w:r w:rsidRPr="004D02B5">
              <w:rPr>
                <w:lang w:val="en-GB"/>
              </w:rPr>
              <w:t xml:space="preserve">Option 2B: Feedback-based PMI selection for the target UE, select the precoder for the interference UE to ensure the orthogonality </w:t>
            </w:r>
          </w:p>
          <w:p w14:paraId="7EA8F7F8" w14:textId="77777777" w:rsidR="004D02B5" w:rsidRPr="004D02B5" w:rsidRDefault="004D02B5" w:rsidP="00C13475">
            <w:pPr>
              <w:numPr>
                <w:ilvl w:val="1"/>
                <w:numId w:val="36"/>
              </w:numPr>
              <w:spacing w:after="0" w:line="240" w:lineRule="auto"/>
              <w:jc w:val="both"/>
            </w:pPr>
            <w:r w:rsidRPr="004D02B5">
              <w:rPr>
                <w:lang w:val="en-GB"/>
              </w:rPr>
              <w:t xml:space="preserve">Option 2C: Feedback-based PMI selection for target UE, and random PMI selection for interference UE, with ensuring the selected PMI matrix shall not be identical to the precoding matrix applied for the UE under test </w:t>
            </w:r>
          </w:p>
          <w:p w14:paraId="333DF1BC" w14:textId="77777777" w:rsidR="004D02B5" w:rsidRPr="004D02B5" w:rsidRDefault="004D02B5" w:rsidP="00C13475">
            <w:pPr>
              <w:numPr>
                <w:ilvl w:val="0"/>
                <w:numId w:val="36"/>
              </w:numPr>
              <w:spacing w:after="0" w:line="240" w:lineRule="auto"/>
              <w:jc w:val="both"/>
            </w:pPr>
            <w:r w:rsidRPr="004D02B5">
              <w:rPr>
                <w:lang w:val="en-GB"/>
              </w:rPr>
              <w:t xml:space="preserve">Option 3: </w:t>
            </w:r>
            <w:r w:rsidRPr="004D02B5">
              <w:t>Fixed precoding matrix for one or both co-scheduled UEs</w:t>
            </w:r>
          </w:p>
          <w:p w14:paraId="6A6F90E3" w14:textId="77777777" w:rsidR="004D02B5" w:rsidRPr="004D02B5" w:rsidRDefault="004D02B5" w:rsidP="00C13475">
            <w:pPr>
              <w:numPr>
                <w:ilvl w:val="0"/>
                <w:numId w:val="36"/>
              </w:numPr>
              <w:spacing w:after="0" w:line="240" w:lineRule="auto"/>
              <w:jc w:val="both"/>
            </w:pPr>
            <w:r w:rsidRPr="004D02B5">
              <w:t xml:space="preserve">TE vendors’ feedback on the feasibility of the above options: </w:t>
            </w:r>
          </w:p>
          <w:p w14:paraId="55163B44" w14:textId="77777777" w:rsidR="004D02B5" w:rsidRPr="004D02B5" w:rsidRDefault="004D02B5" w:rsidP="00C13475">
            <w:pPr>
              <w:numPr>
                <w:ilvl w:val="1"/>
                <w:numId w:val="36"/>
              </w:numPr>
              <w:spacing w:after="0" w:line="240" w:lineRule="auto"/>
              <w:jc w:val="both"/>
            </w:pPr>
            <w:r w:rsidRPr="004D02B5">
              <w:t>Keysight: 1A and 2A are of less feasibility. The preferences are in this order 3, 1C, 1B, 2B.</w:t>
            </w:r>
          </w:p>
          <w:p w14:paraId="50EC81A2" w14:textId="77777777" w:rsidR="004D02B5" w:rsidRPr="004D02B5" w:rsidRDefault="004D02B5" w:rsidP="00C13475">
            <w:pPr>
              <w:numPr>
                <w:ilvl w:val="1"/>
                <w:numId w:val="36"/>
              </w:numPr>
              <w:spacing w:after="0" w:line="240" w:lineRule="auto"/>
              <w:jc w:val="both"/>
            </w:pPr>
            <w:r w:rsidRPr="004D02B5">
              <w:t>R&amp;S: 1A and 2A is very complex and not really feasible. Preference in order 3 &gt; 1C &gt;&gt; 1B.</w:t>
            </w:r>
          </w:p>
          <w:p w14:paraId="1C360D34" w14:textId="77777777" w:rsidR="00B92484" w:rsidRDefault="004D02B5" w:rsidP="00C13475">
            <w:pPr>
              <w:numPr>
                <w:ilvl w:val="1"/>
                <w:numId w:val="36"/>
              </w:numPr>
              <w:spacing w:after="0" w:line="240" w:lineRule="auto"/>
              <w:jc w:val="both"/>
              <w:rPr>
                <w:b/>
                <w:bCs/>
                <w:u w:val="single"/>
              </w:rPr>
            </w:pPr>
            <w:r w:rsidRPr="004D02B5">
              <w:t>Anritsu: Need more time to study.</w:t>
            </w:r>
          </w:p>
        </w:tc>
      </w:tr>
    </w:tbl>
    <w:p w14:paraId="22303213" w14:textId="77777777" w:rsidR="00B92484" w:rsidRDefault="0019330F" w:rsidP="00C13475">
      <w:pPr>
        <w:spacing w:before="120"/>
        <w:jc w:val="both"/>
        <w:rPr>
          <w:lang w:val="en-GB"/>
        </w:rPr>
      </w:pPr>
      <w:r>
        <w:lastRenderedPageBreak/>
        <w:t>In real deployment, the network is unlikely only based on the target UE’s feedback to decide the PMI</w:t>
      </w:r>
      <w:r w:rsidR="006151D6">
        <w:t>.</w:t>
      </w:r>
      <w:r>
        <w:t xml:space="preserve"> </w:t>
      </w:r>
      <w:r w:rsidR="006151D6">
        <w:t>We prefer</w:t>
      </w:r>
      <w:r w:rsidR="00685AF1">
        <w:t xml:space="preserve"> to further consider the PMI selection based on random PMI other than to consider a</w:t>
      </w:r>
      <w:r w:rsidR="00685AF1" w:rsidRPr="00685AF1">
        <w:t xml:space="preserve">ny network implementation assumption in UE </w:t>
      </w:r>
      <w:proofErr w:type="spellStart"/>
      <w:r w:rsidR="00685AF1" w:rsidRPr="00685AF1">
        <w:t>Demod</w:t>
      </w:r>
      <w:proofErr w:type="spellEnd"/>
      <w:r w:rsidR="00685AF1" w:rsidRPr="00685AF1">
        <w:t xml:space="preserve"> test. </w:t>
      </w:r>
      <w:r w:rsidR="004D02B5">
        <w:t xml:space="preserve">The difference between </w:t>
      </w:r>
      <w:r w:rsidR="006151D6">
        <w:t>o</w:t>
      </w:r>
      <w:r w:rsidR="004D02B5">
        <w:t xml:space="preserve">ption 1B and 1C is whether network will always configure the orthogonal PMI </w:t>
      </w:r>
      <w:r>
        <w:t>to target UE and paired UE. Considering the real network deployment, network cannot always guarantee to choose the optimal paired UEs for MU-MIMO. To verify the UE’s performance, we prefer not to define the test cases based on the assumption to always select the orthogonal PMI between paired UEs. Meanwhile, from TE vendors’ feedback, option 1C is more feasible than option 1B. Thus, we propose to evaluate the MU-MIMO performance based on r</w:t>
      </w:r>
      <w:proofErr w:type="spellStart"/>
      <w:r w:rsidR="004D02B5" w:rsidRPr="004D02B5">
        <w:rPr>
          <w:lang w:val="en-GB"/>
        </w:rPr>
        <w:t>andom</w:t>
      </w:r>
      <w:proofErr w:type="spellEnd"/>
      <w:r w:rsidR="004D02B5" w:rsidRPr="004D02B5">
        <w:rPr>
          <w:lang w:val="en-GB"/>
        </w:rPr>
        <w:t xml:space="preserve"> PMI selection for both target and interference UE, with ensuring the selected PMI matrix shall not be identical to the precoding matrix applied for the UE under test</w:t>
      </w:r>
      <w:r>
        <w:rPr>
          <w:lang w:val="en-GB"/>
        </w:rPr>
        <w:t xml:space="preserve">. </w:t>
      </w:r>
    </w:p>
    <w:p w14:paraId="19CD6110" w14:textId="2B821687" w:rsidR="004D02B5" w:rsidRDefault="0029632B" w:rsidP="00C13475">
      <w:pPr>
        <w:jc w:val="both"/>
        <w:rPr>
          <w:b/>
          <w:bCs/>
          <w:lang w:val="en-GB"/>
        </w:rPr>
      </w:pPr>
      <w:bookmarkStart w:id="10" w:name="_Ref70965105"/>
      <w:r w:rsidRPr="0029632B">
        <w:rPr>
          <w:b/>
          <w:bCs/>
        </w:rPr>
        <w:t xml:space="preserve">Proposal </w:t>
      </w:r>
      <w:r w:rsidRPr="0029632B">
        <w:rPr>
          <w:b/>
          <w:bCs/>
        </w:rPr>
        <w:fldChar w:fldCharType="begin"/>
      </w:r>
      <w:r w:rsidRPr="0029632B">
        <w:rPr>
          <w:b/>
          <w:bCs/>
        </w:rPr>
        <w:instrText xml:space="preserve"> SEQ Proposal \* ARABIC </w:instrText>
      </w:r>
      <w:r w:rsidRPr="0029632B">
        <w:rPr>
          <w:b/>
          <w:bCs/>
        </w:rPr>
        <w:fldChar w:fldCharType="separate"/>
      </w:r>
      <w:r w:rsidR="00CE08ED">
        <w:rPr>
          <w:b/>
          <w:bCs/>
          <w:noProof/>
        </w:rPr>
        <w:t>8</w:t>
      </w:r>
      <w:r w:rsidRPr="0029632B">
        <w:rPr>
          <w:b/>
          <w:bCs/>
        </w:rPr>
        <w:fldChar w:fldCharType="end"/>
      </w:r>
      <w:r w:rsidRPr="0029632B">
        <w:rPr>
          <w:b/>
          <w:bCs/>
        </w:rPr>
        <w:t xml:space="preserve">: RAN4 to evaluate the MMSE-IRC performance based on </w:t>
      </w:r>
      <w:r w:rsidRPr="0029632B">
        <w:rPr>
          <w:b/>
          <w:bCs/>
          <w:lang w:val="en-GB"/>
        </w:rPr>
        <w:t>r</w:t>
      </w:r>
      <w:r w:rsidR="004D02B5" w:rsidRPr="004D02B5">
        <w:rPr>
          <w:b/>
          <w:bCs/>
          <w:lang w:val="en-GB"/>
        </w:rPr>
        <w:t>andom PMI selection for both target and interference UE</w:t>
      </w:r>
      <w:r w:rsidR="00685AF1">
        <w:rPr>
          <w:b/>
          <w:bCs/>
          <w:lang w:val="en-GB"/>
        </w:rPr>
        <w:t xml:space="preserve"> </w:t>
      </w:r>
      <w:r w:rsidR="00685AF1" w:rsidRPr="0029632B">
        <w:rPr>
          <w:b/>
          <w:bCs/>
        </w:rPr>
        <w:t>in intra-cell inter-users scenario</w:t>
      </w:r>
      <w:r w:rsidR="004D02B5" w:rsidRPr="004D02B5">
        <w:rPr>
          <w:b/>
          <w:bCs/>
          <w:lang w:val="en-GB"/>
        </w:rPr>
        <w:t>, with ensuring the selected PMI matrix shall not be identical to the precoding matrix applied for the UE under test</w:t>
      </w:r>
      <w:r w:rsidRPr="0029632B">
        <w:rPr>
          <w:b/>
          <w:bCs/>
          <w:lang w:val="en-GB"/>
        </w:rPr>
        <w:t>.</w:t>
      </w:r>
      <w:bookmarkEnd w:id="10"/>
    </w:p>
    <w:p w14:paraId="0096666B" w14:textId="5FE5C991" w:rsidR="00720017" w:rsidRDefault="00720017" w:rsidP="00C13475">
      <w:pPr>
        <w:jc w:val="both"/>
        <w:rPr>
          <w:b/>
          <w:bCs/>
          <w:u w:val="single"/>
        </w:rPr>
      </w:pPr>
      <w:r>
        <w:rPr>
          <w:b/>
          <w:bCs/>
          <w:u w:val="single"/>
        </w:rPr>
        <w:t>PRB bundling size and precoding granularity</w:t>
      </w:r>
    </w:p>
    <w:tbl>
      <w:tblPr>
        <w:tblStyle w:val="TableGrid"/>
        <w:tblW w:w="0" w:type="auto"/>
        <w:tblLook w:val="04A0" w:firstRow="1" w:lastRow="0" w:firstColumn="1" w:lastColumn="0" w:noHBand="0" w:noVBand="1"/>
      </w:tblPr>
      <w:tblGrid>
        <w:gridCol w:w="9629"/>
      </w:tblGrid>
      <w:tr w:rsidR="00B92484" w14:paraId="623E88E5" w14:textId="77777777" w:rsidTr="00B92484">
        <w:tc>
          <w:tcPr>
            <w:tcW w:w="9629" w:type="dxa"/>
          </w:tcPr>
          <w:p w14:paraId="5D5E0BA0" w14:textId="77777777" w:rsidR="00B92484" w:rsidRPr="00B92484" w:rsidRDefault="00B92484" w:rsidP="00C13475">
            <w:pPr>
              <w:numPr>
                <w:ilvl w:val="0"/>
                <w:numId w:val="41"/>
              </w:numPr>
              <w:spacing w:after="0" w:line="240" w:lineRule="auto"/>
              <w:jc w:val="both"/>
              <w:rPr>
                <w:sz w:val="21"/>
                <w:szCs w:val="21"/>
              </w:rPr>
            </w:pPr>
            <w:r w:rsidRPr="00B92484">
              <w:rPr>
                <w:sz w:val="21"/>
                <w:szCs w:val="21"/>
              </w:rPr>
              <w:t>For 2Tx and 4Tx</w:t>
            </w:r>
          </w:p>
          <w:p w14:paraId="7BF0EF5C" w14:textId="77777777" w:rsidR="00B92484" w:rsidRPr="00B92484" w:rsidRDefault="00B92484" w:rsidP="00C13475">
            <w:pPr>
              <w:numPr>
                <w:ilvl w:val="1"/>
                <w:numId w:val="41"/>
              </w:numPr>
              <w:spacing w:after="0" w:line="240" w:lineRule="auto"/>
              <w:jc w:val="both"/>
              <w:rPr>
                <w:sz w:val="21"/>
                <w:szCs w:val="21"/>
              </w:rPr>
            </w:pPr>
            <w:r w:rsidRPr="00B92484">
              <w:rPr>
                <w:sz w:val="21"/>
                <w:szCs w:val="21"/>
              </w:rPr>
              <w:t>Option 1: Per 2 PRBs for frequency domain and per slot for time domain</w:t>
            </w:r>
          </w:p>
          <w:p w14:paraId="651B8E63" w14:textId="77777777" w:rsidR="00B92484" w:rsidRPr="00B92484" w:rsidRDefault="00B92484" w:rsidP="00C13475">
            <w:pPr>
              <w:numPr>
                <w:ilvl w:val="1"/>
                <w:numId w:val="41"/>
              </w:numPr>
              <w:spacing w:after="0" w:line="240" w:lineRule="auto"/>
              <w:jc w:val="both"/>
              <w:rPr>
                <w:sz w:val="21"/>
                <w:szCs w:val="21"/>
              </w:rPr>
            </w:pPr>
            <w:r w:rsidRPr="00B92484">
              <w:rPr>
                <w:sz w:val="21"/>
                <w:szCs w:val="21"/>
              </w:rPr>
              <w:t>Option 2: Per 4 PRBs for frequency domain and per slot for time domain</w:t>
            </w:r>
          </w:p>
          <w:p w14:paraId="6D325071" w14:textId="77777777" w:rsidR="00B92484" w:rsidRPr="00B92484" w:rsidRDefault="00B92484" w:rsidP="00C13475">
            <w:pPr>
              <w:numPr>
                <w:ilvl w:val="0"/>
                <w:numId w:val="41"/>
              </w:numPr>
              <w:spacing w:after="0" w:line="240" w:lineRule="auto"/>
              <w:jc w:val="both"/>
              <w:rPr>
                <w:sz w:val="21"/>
                <w:szCs w:val="21"/>
              </w:rPr>
            </w:pPr>
            <w:r w:rsidRPr="00B92484">
              <w:rPr>
                <w:sz w:val="21"/>
                <w:szCs w:val="21"/>
              </w:rPr>
              <w:t>For more than 4</w:t>
            </w:r>
            <w:proofErr w:type="gramStart"/>
            <w:r w:rsidRPr="00B92484">
              <w:rPr>
                <w:sz w:val="21"/>
                <w:szCs w:val="21"/>
              </w:rPr>
              <w:t>Tx(</w:t>
            </w:r>
            <w:proofErr w:type="gramEnd"/>
            <w:r w:rsidRPr="00B92484">
              <w:rPr>
                <w:sz w:val="21"/>
                <w:szCs w:val="21"/>
              </w:rPr>
              <w:t>if introduced):</w:t>
            </w:r>
          </w:p>
          <w:p w14:paraId="3E44EF25" w14:textId="77777777" w:rsidR="00B92484" w:rsidRPr="00B92484" w:rsidRDefault="00B92484" w:rsidP="00C13475">
            <w:pPr>
              <w:numPr>
                <w:ilvl w:val="1"/>
                <w:numId w:val="41"/>
              </w:numPr>
              <w:spacing w:after="0" w:line="240" w:lineRule="auto"/>
              <w:jc w:val="both"/>
              <w:rPr>
                <w:sz w:val="21"/>
                <w:szCs w:val="21"/>
              </w:rPr>
            </w:pPr>
            <w:r w:rsidRPr="00B92484">
              <w:rPr>
                <w:sz w:val="21"/>
                <w:szCs w:val="21"/>
              </w:rPr>
              <w:t>Option 1:</w:t>
            </w:r>
          </w:p>
          <w:p w14:paraId="75972E16" w14:textId="77777777" w:rsidR="00B92484" w:rsidRPr="00B92484" w:rsidRDefault="00B92484" w:rsidP="00C13475">
            <w:pPr>
              <w:numPr>
                <w:ilvl w:val="2"/>
                <w:numId w:val="41"/>
              </w:numPr>
              <w:spacing w:after="0" w:line="240" w:lineRule="auto"/>
              <w:jc w:val="both"/>
              <w:rPr>
                <w:sz w:val="21"/>
                <w:szCs w:val="21"/>
              </w:rPr>
            </w:pPr>
            <w:r w:rsidRPr="00B92484">
              <w:rPr>
                <w:sz w:val="21"/>
                <w:szCs w:val="21"/>
              </w:rPr>
              <w:t>Wideband for 8Tx for target and paired UEs.</w:t>
            </w:r>
          </w:p>
          <w:p w14:paraId="43D0056B" w14:textId="77777777" w:rsidR="00B92484" w:rsidRPr="00B92484" w:rsidRDefault="00B92484" w:rsidP="00C13475">
            <w:pPr>
              <w:numPr>
                <w:ilvl w:val="2"/>
                <w:numId w:val="41"/>
              </w:numPr>
              <w:spacing w:after="0" w:line="240" w:lineRule="auto"/>
              <w:jc w:val="both"/>
              <w:rPr>
                <w:sz w:val="21"/>
                <w:szCs w:val="21"/>
              </w:rPr>
            </w:pPr>
            <w:r w:rsidRPr="00B92484">
              <w:rPr>
                <w:sz w:val="21"/>
                <w:szCs w:val="21"/>
              </w:rPr>
              <w:t xml:space="preserve">For 16Tx, use </w:t>
            </w:r>
            <w:proofErr w:type="spellStart"/>
            <w:r w:rsidRPr="00B92484">
              <w:rPr>
                <w:sz w:val="21"/>
                <w:szCs w:val="21"/>
              </w:rPr>
              <w:t>subband</w:t>
            </w:r>
            <w:proofErr w:type="spellEnd"/>
            <w:r w:rsidRPr="00B92484">
              <w:rPr>
                <w:sz w:val="21"/>
                <w:szCs w:val="21"/>
              </w:rPr>
              <w:t xml:space="preserve"> precoding if it is feasible for TE to calculate ZF precoding matrix per </w:t>
            </w:r>
            <w:proofErr w:type="spellStart"/>
            <w:r w:rsidRPr="00B92484">
              <w:rPr>
                <w:sz w:val="21"/>
                <w:szCs w:val="21"/>
              </w:rPr>
              <w:t>subband</w:t>
            </w:r>
            <w:proofErr w:type="spellEnd"/>
          </w:p>
          <w:p w14:paraId="0531CAD2" w14:textId="5DDBC158" w:rsidR="00B92484" w:rsidRDefault="00B92484" w:rsidP="00C13475">
            <w:pPr>
              <w:numPr>
                <w:ilvl w:val="1"/>
                <w:numId w:val="41"/>
              </w:numPr>
              <w:spacing w:after="0" w:line="240" w:lineRule="auto"/>
              <w:jc w:val="both"/>
              <w:rPr>
                <w:sz w:val="21"/>
                <w:szCs w:val="21"/>
              </w:rPr>
            </w:pPr>
            <w:r w:rsidRPr="00B92484">
              <w:rPr>
                <w:sz w:val="21"/>
                <w:szCs w:val="21"/>
              </w:rPr>
              <w:t>Other option not precluded</w:t>
            </w:r>
          </w:p>
        </w:tc>
      </w:tr>
    </w:tbl>
    <w:p w14:paraId="0D729F36" w14:textId="143FB517" w:rsidR="00CB78E7" w:rsidRDefault="00CB78E7" w:rsidP="00C13475">
      <w:pPr>
        <w:spacing w:before="120"/>
        <w:jc w:val="both"/>
        <w:rPr>
          <w:sz w:val="21"/>
          <w:szCs w:val="21"/>
        </w:rPr>
      </w:pPr>
      <w:r w:rsidRPr="005E1E19">
        <w:rPr>
          <w:sz w:val="21"/>
          <w:szCs w:val="21"/>
        </w:rPr>
        <w:lastRenderedPageBreak/>
        <w:t xml:space="preserve">We prefer to configure </w:t>
      </w:r>
      <w:r>
        <w:rPr>
          <w:sz w:val="21"/>
          <w:szCs w:val="21"/>
        </w:rPr>
        <w:t xml:space="preserve">PRB bundling size as </w:t>
      </w:r>
      <w:r w:rsidRPr="005E1E19">
        <w:rPr>
          <w:sz w:val="21"/>
          <w:szCs w:val="21"/>
        </w:rPr>
        <w:t>2</w:t>
      </w:r>
      <w:r w:rsidR="00B92484">
        <w:rPr>
          <w:sz w:val="21"/>
          <w:szCs w:val="21"/>
        </w:rPr>
        <w:t xml:space="preserve"> for 2Tx and 4Tx</w:t>
      </w:r>
      <w:r w:rsidRPr="005E1E19">
        <w:rPr>
          <w:sz w:val="21"/>
          <w:szCs w:val="21"/>
        </w:rPr>
        <w:t>, same assumption as the existing UE demodulation requirements.</w:t>
      </w:r>
    </w:p>
    <w:p w14:paraId="36E8545B" w14:textId="2B899DF4" w:rsidR="00720017" w:rsidRDefault="00CB78E7" w:rsidP="00C13475">
      <w:pPr>
        <w:jc w:val="both"/>
        <w:rPr>
          <w:b/>
          <w:bCs/>
        </w:rPr>
      </w:pPr>
      <w:bookmarkStart w:id="11" w:name="_Ref70965108"/>
      <w:r w:rsidRPr="0029632B">
        <w:rPr>
          <w:b/>
          <w:bCs/>
        </w:rPr>
        <w:t xml:space="preserve">Proposal </w:t>
      </w:r>
      <w:r w:rsidRPr="0029632B">
        <w:rPr>
          <w:b/>
          <w:bCs/>
        </w:rPr>
        <w:fldChar w:fldCharType="begin"/>
      </w:r>
      <w:r w:rsidRPr="0029632B">
        <w:rPr>
          <w:b/>
          <w:bCs/>
        </w:rPr>
        <w:instrText xml:space="preserve"> SEQ Proposal \* ARABIC </w:instrText>
      </w:r>
      <w:r w:rsidRPr="0029632B">
        <w:rPr>
          <w:b/>
          <w:bCs/>
        </w:rPr>
        <w:fldChar w:fldCharType="separate"/>
      </w:r>
      <w:r w:rsidR="00CE08ED">
        <w:rPr>
          <w:b/>
          <w:bCs/>
          <w:noProof/>
        </w:rPr>
        <w:t>9</w:t>
      </w:r>
      <w:r w:rsidRPr="0029632B">
        <w:rPr>
          <w:b/>
          <w:bCs/>
        </w:rPr>
        <w:fldChar w:fldCharType="end"/>
      </w:r>
      <w:r w:rsidRPr="0029632B">
        <w:rPr>
          <w:b/>
          <w:bCs/>
        </w:rPr>
        <w:t>:</w:t>
      </w:r>
      <w:r>
        <w:rPr>
          <w:b/>
          <w:bCs/>
        </w:rPr>
        <w:t xml:space="preserve"> PRB bundling size can be 2</w:t>
      </w:r>
      <w:r w:rsidR="00B92484">
        <w:rPr>
          <w:b/>
          <w:bCs/>
        </w:rPr>
        <w:t xml:space="preserve"> </w:t>
      </w:r>
      <w:r w:rsidR="00B92484" w:rsidRPr="00B92484">
        <w:rPr>
          <w:b/>
          <w:bCs/>
          <w:sz w:val="21"/>
          <w:szCs w:val="21"/>
        </w:rPr>
        <w:t>for 2Tx and 4Tx</w:t>
      </w:r>
      <w:r>
        <w:rPr>
          <w:b/>
          <w:bCs/>
        </w:rPr>
        <w:t>.</w:t>
      </w:r>
      <w:bookmarkEnd w:id="11"/>
    </w:p>
    <w:p w14:paraId="439B5603" w14:textId="2844B5F7" w:rsidR="00CB78E7" w:rsidRPr="00334784" w:rsidRDefault="00CB78E7" w:rsidP="00C13475">
      <w:pPr>
        <w:pStyle w:val="Heading1"/>
        <w:jc w:val="both"/>
        <w:rPr>
          <w:lang w:val="en-US"/>
        </w:rPr>
      </w:pPr>
      <w:r>
        <w:rPr>
          <w:lang w:val="en-US"/>
        </w:rPr>
        <w:t>3</w:t>
      </w:r>
      <w:r w:rsidRPr="00334784">
        <w:rPr>
          <w:lang w:val="en-US"/>
        </w:rPr>
        <w:tab/>
        <w:t>PDSCH parameters</w:t>
      </w:r>
    </w:p>
    <w:p w14:paraId="393F7E6B" w14:textId="77777777" w:rsidR="00CB78E7" w:rsidRPr="00C47C06" w:rsidRDefault="00CB78E7" w:rsidP="00C13475">
      <w:pPr>
        <w:jc w:val="both"/>
        <w:rPr>
          <w:b/>
          <w:bCs/>
          <w:u w:val="single"/>
        </w:rPr>
      </w:pPr>
      <w:r w:rsidRPr="00C47C06">
        <w:rPr>
          <w:b/>
          <w:bCs/>
          <w:u w:val="single"/>
        </w:rPr>
        <w:t>Channel bandwidth</w:t>
      </w:r>
    </w:p>
    <w:p w14:paraId="415F41BF" w14:textId="00EC2D1E" w:rsidR="00B92484" w:rsidRDefault="34E74CF5" w:rsidP="00C13475">
      <w:pPr>
        <w:jc w:val="both"/>
      </w:pPr>
      <w:r>
        <w:t>The remaining issue is similar as MMSE-IRC receiver for inter-cell interference which we also discussed in another contribution</w:t>
      </w:r>
      <w:r w:rsidR="00B92484">
        <w:fldChar w:fldCharType="begin"/>
      </w:r>
      <w:r w:rsidR="00B92484">
        <w:instrText xml:space="preserve"> REF _Ref70866431 \n \h  \* MERGEFORMAT </w:instrText>
      </w:r>
      <w:r w:rsidR="00B92484">
        <w:fldChar w:fldCharType="separate"/>
      </w:r>
      <w:r w:rsidR="00CE08ED">
        <w:t>[2]</w:t>
      </w:r>
      <w:r w:rsidR="00B92484">
        <w:fldChar w:fldCharType="end"/>
      </w:r>
      <w:r>
        <w:t>. Our preference is RAN4 to only define the test cases for FDD 10MHz with SCS=15kHz and TDD 40MHz with SCS=30kHz same as legacy Rel-15, 16 test case. reuse the same channel bandwidth configuration as legacy Rel-15, 16 test case</w:t>
      </w:r>
      <w:r w:rsidR="21919AE3">
        <w:t>s</w:t>
      </w:r>
      <w:r>
        <w:t>.</w:t>
      </w:r>
    </w:p>
    <w:tbl>
      <w:tblPr>
        <w:tblStyle w:val="TableGrid"/>
        <w:tblW w:w="0" w:type="auto"/>
        <w:tblLook w:val="04A0" w:firstRow="1" w:lastRow="0" w:firstColumn="1" w:lastColumn="0" w:noHBand="0" w:noVBand="1"/>
      </w:tblPr>
      <w:tblGrid>
        <w:gridCol w:w="9629"/>
      </w:tblGrid>
      <w:tr w:rsidR="00B92484" w14:paraId="10BE1861" w14:textId="77777777" w:rsidTr="00B92484">
        <w:tc>
          <w:tcPr>
            <w:tcW w:w="9629" w:type="dxa"/>
          </w:tcPr>
          <w:p w14:paraId="4295E8A9" w14:textId="77777777" w:rsidR="00B92484" w:rsidRPr="00B92484" w:rsidRDefault="00B92484" w:rsidP="00C13475">
            <w:pPr>
              <w:numPr>
                <w:ilvl w:val="0"/>
                <w:numId w:val="37"/>
              </w:numPr>
              <w:spacing w:after="0" w:line="240" w:lineRule="auto"/>
              <w:jc w:val="both"/>
            </w:pPr>
            <w:r w:rsidRPr="00B92484">
              <w:rPr>
                <w:lang w:val="en-GB"/>
              </w:rPr>
              <w:t xml:space="preserve">Option 1 </w:t>
            </w:r>
          </w:p>
          <w:p w14:paraId="0C0B8426" w14:textId="77777777" w:rsidR="00B92484" w:rsidRPr="00B92484" w:rsidRDefault="00B92484" w:rsidP="00C13475">
            <w:pPr>
              <w:numPr>
                <w:ilvl w:val="1"/>
                <w:numId w:val="37"/>
              </w:numPr>
              <w:spacing w:after="0" w:line="240" w:lineRule="auto"/>
              <w:jc w:val="both"/>
            </w:pPr>
            <w:r w:rsidRPr="00B92484">
              <w:rPr>
                <w:lang w:val="en-GB"/>
              </w:rPr>
              <w:t>For FDD 15kHz SCS: Cover 10MHz and 50MHz CBW</w:t>
            </w:r>
          </w:p>
          <w:p w14:paraId="30D956BC" w14:textId="77777777" w:rsidR="00B92484" w:rsidRPr="00B92484" w:rsidRDefault="00B92484" w:rsidP="00C13475">
            <w:pPr>
              <w:numPr>
                <w:ilvl w:val="1"/>
                <w:numId w:val="37"/>
              </w:numPr>
              <w:spacing w:after="0" w:line="240" w:lineRule="auto"/>
              <w:jc w:val="both"/>
            </w:pPr>
            <w:r w:rsidRPr="00B92484">
              <w:rPr>
                <w:lang w:val="en-GB"/>
              </w:rPr>
              <w:t>For TDD 30kHz SCS: Cover 40MHz and 100MHz CBW</w:t>
            </w:r>
          </w:p>
          <w:p w14:paraId="1CE1353A" w14:textId="77777777" w:rsidR="00B92484" w:rsidRPr="00B92484" w:rsidRDefault="00B92484" w:rsidP="00C13475">
            <w:pPr>
              <w:numPr>
                <w:ilvl w:val="0"/>
                <w:numId w:val="37"/>
              </w:numPr>
              <w:spacing w:after="0" w:line="240" w:lineRule="auto"/>
              <w:jc w:val="both"/>
            </w:pPr>
            <w:r w:rsidRPr="00B92484">
              <w:rPr>
                <w:lang w:val="en-GB"/>
              </w:rPr>
              <w:t xml:space="preserve">Option 2: </w:t>
            </w:r>
          </w:p>
          <w:p w14:paraId="06C3BE20" w14:textId="77777777" w:rsidR="00B92484" w:rsidRPr="00B92484" w:rsidRDefault="00B92484" w:rsidP="00C13475">
            <w:pPr>
              <w:numPr>
                <w:ilvl w:val="1"/>
                <w:numId w:val="37"/>
              </w:numPr>
              <w:spacing w:after="0" w:line="240" w:lineRule="auto"/>
              <w:jc w:val="both"/>
            </w:pPr>
            <w:r w:rsidRPr="00B92484">
              <w:rPr>
                <w:lang w:val="en-GB"/>
              </w:rPr>
              <w:t>For FDD 15kHz SCS: Cover 10MHz</w:t>
            </w:r>
          </w:p>
          <w:p w14:paraId="1E61931D" w14:textId="77777777" w:rsidR="00B92484" w:rsidRPr="00B92484" w:rsidRDefault="00B92484" w:rsidP="00C13475">
            <w:pPr>
              <w:numPr>
                <w:ilvl w:val="1"/>
                <w:numId w:val="37"/>
              </w:numPr>
              <w:spacing w:after="0" w:line="240" w:lineRule="auto"/>
              <w:jc w:val="both"/>
            </w:pPr>
            <w:r w:rsidRPr="00B92484">
              <w:rPr>
                <w:lang w:val="en-GB"/>
              </w:rPr>
              <w:t xml:space="preserve">For TDD 30kHz SCS: Cover 40MHz </w:t>
            </w:r>
          </w:p>
          <w:p w14:paraId="20558FEF" w14:textId="77777777" w:rsidR="00B92484" w:rsidRPr="00B92484" w:rsidRDefault="00B92484" w:rsidP="00C13475">
            <w:pPr>
              <w:numPr>
                <w:ilvl w:val="0"/>
                <w:numId w:val="37"/>
              </w:numPr>
              <w:spacing w:after="0" w:line="240" w:lineRule="auto"/>
              <w:jc w:val="both"/>
            </w:pPr>
            <w:r w:rsidRPr="00B92484">
              <w:rPr>
                <w:lang w:val="en-GB"/>
              </w:rPr>
              <w:t xml:space="preserve">Option 3: </w:t>
            </w:r>
          </w:p>
          <w:p w14:paraId="0D7F99D8" w14:textId="77777777" w:rsidR="00B92484" w:rsidRPr="00B92484" w:rsidRDefault="00B92484" w:rsidP="00C13475">
            <w:pPr>
              <w:numPr>
                <w:ilvl w:val="1"/>
                <w:numId w:val="37"/>
              </w:numPr>
              <w:spacing w:after="0" w:line="240" w:lineRule="auto"/>
              <w:jc w:val="both"/>
            </w:pPr>
            <w:r w:rsidRPr="00B92484">
              <w:rPr>
                <w:lang w:val="en-GB"/>
              </w:rPr>
              <w:t>For FDD 15kHz SCS: Cover 10MHz and 40MHz CBW</w:t>
            </w:r>
          </w:p>
          <w:p w14:paraId="6F28F14D" w14:textId="1E6F4E2B" w:rsidR="00B92484" w:rsidRDefault="00B92484" w:rsidP="00C13475">
            <w:pPr>
              <w:numPr>
                <w:ilvl w:val="1"/>
                <w:numId w:val="37"/>
              </w:numPr>
              <w:spacing w:after="0" w:line="240" w:lineRule="auto"/>
              <w:jc w:val="both"/>
            </w:pPr>
            <w:r w:rsidRPr="00B92484">
              <w:rPr>
                <w:lang w:val="en-GB"/>
              </w:rPr>
              <w:t>For TDD 30kHz SCS: Cover 40MHz and 100MHz CBW</w:t>
            </w:r>
          </w:p>
        </w:tc>
      </w:tr>
    </w:tbl>
    <w:p w14:paraId="0FED4401" w14:textId="147C869C" w:rsidR="00CB78E7" w:rsidRDefault="00CB78E7" w:rsidP="00C13475">
      <w:pPr>
        <w:spacing w:before="120"/>
        <w:jc w:val="both"/>
        <w:rPr>
          <w:b/>
          <w:bCs/>
        </w:rPr>
      </w:pPr>
      <w:bookmarkStart w:id="12" w:name="_Ref70863717"/>
      <w:r w:rsidRPr="00AB396D">
        <w:rPr>
          <w:b/>
          <w:bCs/>
        </w:rPr>
        <w:t xml:space="preserve">Proposal </w:t>
      </w:r>
      <w:r w:rsidRPr="00AB396D">
        <w:rPr>
          <w:b/>
          <w:bCs/>
        </w:rPr>
        <w:fldChar w:fldCharType="begin"/>
      </w:r>
      <w:r w:rsidRPr="00AB396D">
        <w:rPr>
          <w:b/>
          <w:bCs/>
        </w:rPr>
        <w:instrText xml:space="preserve"> SEQ Proposal \* ARABIC </w:instrText>
      </w:r>
      <w:r w:rsidRPr="00AB396D">
        <w:rPr>
          <w:b/>
          <w:bCs/>
        </w:rPr>
        <w:fldChar w:fldCharType="separate"/>
      </w:r>
      <w:r w:rsidR="00CE08ED">
        <w:rPr>
          <w:b/>
          <w:bCs/>
          <w:noProof/>
        </w:rPr>
        <w:t>10</w:t>
      </w:r>
      <w:r w:rsidRPr="00AB396D">
        <w:rPr>
          <w:b/>
          <w:bCs/>
          <w:noProof/>
        </w:rPr>
        <w:fldChar w:fldCharType="end"/>
      </w:r>
      <w:r w:rsidRPr="00AB396D">
        <w:rPr>
          <w:b/>
          <w:bCs/>
        </w:rPr>
        <w:t>: RAN4 only consider 10MHz for FDD 15kHz and 40MHz for TDD 30kHz.</w:t>
      </w:r>
      <w:bookmarkEnd w:id="12"/>
    </w:p>
    <w:p w14:paraId="32248C44" w14:textId="45CC36C5" w:rsidR="00A51CB4" w:rsidRDefault="00CB78E7" w:rsidP="00C13475">
      <w:pPr>
        <w:pStyle w:val="Heading1"/>
        <w:jc w:val="both"/>
        <w:rPr>
          <w:lang w:val="en-US"/>
        </w:rPr>
      </w:pPr>
      <w:r>
        <w:rPr>
          <w:lang w:val="en-US"/>
        </w:rPr>
        <w:t>4</w:t>
      </w:r>
      <w:r w:rsidR="00A51CB4" w:rsidRPr="00A51CB4">
        <w:rPr>
          <w:lang w:val="en-US"/>
        </w:rPr>
        <w:tab/>
        <w:t xml:space="preserve">Reference </w:t>
      </w:r>
      <w:proofErr w:type="gramStart"/>
      <w:r w:rsidR="00A51CB4" w:rsidRPr="00A51CB4">
        <w:rPr>
          <w:lang w:val="en-US"/>
        </w:rPr>
        <w:t>receiver</w:t>
      </w:r>
      <w:proofErr w:type="gramEnd"/>
    </w:p>
    <w:p w14:paraId="3F16CC52" w14:textId="2857EF43" w:rsidR="00D4641C" w:rsidRDefault="00D4641C" w:rsidP="00C13475">
      <w:pPr>
        <w:jc w:val="both"/>
        <w:rPr>
          <w:b/>
          <w:bCs/>
          <w:u w:val="single"/>
        </w:rPr>
      </w:pPr>
      <w:r w:rsidRPr="00D4641C">
        <w:rPr>
          <w:b/>
          <w:bCs/>
          <w:u w:val="single"/>
        </w:rPr>
        <w:t>Candidate Receiver</w:t>
      </w:r>
    </w:p>
    <w:p w14:paraId="50829DA1" w14:textId="7E00BD9B" w:rsidR="009F5171" w:rsidRPr="009F5171" w:rsidRDefault="009F5171" w:rsidP="00C13475">
      <w:pPr>
        <w:jc w:val="both"/>
      </w:pPr>
      <w:r>
        <w:t>In last meeting, some companies argue to further consider the enhanced MMSE-IRC receiver to evaluate the MMSE-IRC performance for intra-cell inter-user interference because the enhanced MMSE-IRC receiver will bring performance gain compared with the baseline MMSE-IRC receiver. However, whether UE will implement an enhanced MMSE-IRC receiver is up to UE implementation</w:t>
      </w:r>
      <w:r w:rsidR="003B0C71">
        <w:t xml:space="preserve"> as far as UE does not require any additional assistance signaling from the network</w:t>
      </w:r>
      <w:r>
        <w:t xml:space="preserve">. </w:t>
      </w:r>
      <w:r w:rsidR="003B0C71">
        <w:t xml:space="preserve">Since </w:t>
      </w:r>
      <w:r>
        <w:t xml:space="preserve">RAN4 will only define the minimum performance requirements, we propose to only define demodulation requirements by baseline </w:t>
      </w:r>
      <w:r w:rsidR="003B0C71">
        <w:t xml:space="preserve">(Rel-15) </w:t>
      </w:r>
      <w:r>
        <w:t xml:space="preserve">MMSE-IRC receiver. </w:t>
      </w:r>
    </w:p>
    <w:tbl>
      <w:tblPr>
        <w:tblStyle w:val="TableGrid"/>
        <w:tblW w:w="0" w:type="auto"/>
        <w:tblLook w:val="04A0" w:firstRow="1" w:lastRow="0" w:firstColumn="1" w:lastColumn="0" w:noHBand="0" w:noVBand="1"/>
      </w:tblPr>
      <w:tblGrid>
        <w:gridCol w:w="9629"/>
      </w:tblGrid>
      <w:tr w:rsidR="009F5171" w14:paraId="7457C284" w14:textId="77777777" w:rsidTr="009F5171">
        <w:tc>
          <w:tcPr>
            <w:tcW w:w="9629" w:type="dxa"/>
          </w:tcPr>
          <w:p w14:paraId="5BD1E67F" w14:textId="77777777" w:rsidR="009F5171" w:rsidRPr="009F5171" w:rsidRDefault="009F5171" w:rsidP="00C13475">
            <w:pPr>
              <w:numPr>
                <w:ilvl w:val="0"/>
                <w:numId w:val="32"/>
              </w:numPr>
              <w:spacing w:after="0" w:line="240" w:lineRule="auto"/>
              <w:jc w:val="both"/>
            </w:pPr>
            <w:r w:rsidRPr="009F5171">
              <w:rPr>
                <w:lang w:val="en-GB"/>
              </w:rPr>
              <w:t>Prioritize MMSE-IRC processing with serving signal demodulation for initial simulation</w:t>
            </w:r>
          </w:p>
          <w:p w14:paraId="1E847D9D" w14:textId="3AC09B54" w:rsidR="009F5171" w:rsidRPr="009F5171" w:rsidRDefault="00CE08ED" w:rsidP="00C13475">
            <w:pPr>
              <w:numPr>
                <w:ilvl w:val="1"/>
                <w:numId w:val="32"/>
              </w:numPr>
              <w:spacing w:after="0" w:line="240" w:lineRule="auto"/>
              <w:jc w:val="both"/>
            </w:pPr>
            <m:oMath>
              <m:sSub>
                <m:sSubPr>
                  <m:ctrlPr>
                    <w:rPr>
                      <w:rFonts w:ascii="Cambria Math" w:hAnsi="Cambria Math"/>
                      <w:i/>
                      <w:iCs/>
                    </w:rPr>
                  </m:ctrlPr>
                </m:sSubPr>
                <m:e>
                  <m:acc>
                    <m:accPr>
                      <m:ctrlPr>
                        <w:rPr>
                          <w:rFonts w:ascii="Cambria Math" w:hAnsi="Cambria Math"/>
                          <w:i/>
                          <w:iCs/>
                        </w:rPr>
                      </m:ctrlPr>
                    </m:accPr>
                    <m:e>
                      <m:r>
                        <w:rPr>
                          <w:rFonts w:ascii="Cambria Math" w:hAnsi="Cambria Math"/>
                          <w:lang w:val="en-GB"/>
                        </w:rPr>
                        <m:t>x</m:t>
                      </m:r>
                    </m:e>
                  </m:acc>
                </m:e>
                <m:sub>
                  <m:r>
                    <w:rPr>
                      <w:rFonts w:ascii="Cambria Math" w:hAnsi="Cambria Math"/>
                      <w:lang w:val="en-GB"/>
                    </w:rPr>
                    <m:t>S</m:t>
                  </m:r>
                </m:sub>
              </m:sSub>
              <m:r>
                <m:rPr>
                  <m:sty m:val="p"/>
                </m:rPr>
                <w:rPr>
                  <w:rFonts w:ascii="Cambria Math" w:hAnsi="Cambria Math"/>
                  <w:lang w:val="en-GB"/>
                </w:rPr>
                <m:t>=</m:t>
              </m:r>
              <m:sSubSup>
                <m:sSubSupPr>
                  <m:ctrlPr>
                    <w:rPr>
                      <w:rFonts w:ascii="Cambria Math" w:hAnsi="Cambria Math"/>
                      <w:i/>
                      <w:iCs/>
                    </w:rPr>
                  </m:ctrlPr>
                </m:sSubSupPr>
                <m:e>
                  <m:r>
                    <w:rPr>
                      <w:rFonts w:ascii="Cambria Math" w:hAnsi="Cambria Math"/>
                      <w:lang w:val="en-GB"/>
                    </w:rPr>
                    <m:t>H</m:t>
                  </m:r>
                </m:e>
                <m:sub>
                  <m:r>
                    <w:rPr>
                      <w:rFonts w:ascii="Cambria Math" w:hAnsi="Cambria Math"/>
                      <w:lang w:val="en-GB"/>
                    </w:rPr>
                    <m:t>S</m:t>
                  </m:r>
                </m:sub>
                <m:sup>
                  <m:r>
                    <w:rPr>
                      <w:rFonts w:ascii="Cambria Math" w:hAnsi="Cambria Math"/>
                      <w:lang w:val="en-GB"/>
                    </w:rPr>
                    <m:t>H</m:t>
                  </m:r>
                </m:sup>
              </m:sSub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lang w:val="en-GB"/>
                            </w:rPr>
                            <m:t>H</m:t>
                          </m:r>
                        </m:e>
                        <m:sub>
                          <m:r>
                            <w:rPr>
                              <w:rFonts w:ascii="Cambria Math" w:hAnsi="Cambria Math"/>
                              <w:lang w:val="en-GB"/>
                            </w:rPr>
                            <m:t>S</m:t>
                          </m:r>
                        </m:sub>
                      </m:sSub>
                      <m:sSubSup>
                        <m:sSubSupPr>
                          <m:ctrlPr>
                            <w:rPr>
                              <w:rFonts w:ascii="Cambria Math" w:hAnsi="Cambria Math"/>
                              <w:i/>
                              <w:iCs/>
                            </w:rPr>
                          </m:ctrlPr>
                        </m:sSubSupPr>
                        <m:e>
                          <m:r>
                            <w:rPr>
                              <w:rFonts w:ascii="Cambria Math" w:hAnsi="Cambria Math"/>
                              <w:lang w:val="en-GB"/>
                            </w:rPr>
                            <m:t>H</m:t>
                          </m:r>
                        </m:e>
                        <m:sub>
                          <m:r>
                            <w:rPr>
                              <w:rFonts w:ascii="Cambria Math" w:hAnsi="Cambria Math"/>
                              <w:lang w:val="en-GB"/>
                            </w:rPr>
                            <m:t>S</m:t>
                          </m:r>
                        </m:sub>
                        <m:sup>
                          <m:r>
                            <w:rPr>
                              <w:rFonts w:ascii="Cambria Math" w:hAnsi="Cambria Math"/>
                              <w:lang w:val="en-GB"/>
                            </w:rPr>
                            <m:t>H</m:t>
                          </m:r>
                        </m:sup>
                      </m:sSubSup>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R</m:t>
                          </m:r>
                        </m:e>
                        <m:sub>
                          <m:r>
                            <w:rPr>
                              <w:rFonts w:ascii="Cambria Math" w:hAnsi="Cambria Math"/>
                              <w:lang w:val="en-GB"/>
                            </w:rPr>
                            <m:t>I</m:t>
                          </m:r>
                          <m:r>
                            <m:rPr>
                              <m:sty m:val="p"/>
                            </m:rPr>
                            <w:rPr>
                              <w:rFonts w:ascii="Cambria Math" w:hAnsi="Cambria Math"/>
                              <w:lang w:val="en-GB"/>
                            </w:rPr>
                            <m:t>+</m:t>
                          </m:r>
                          <m:r>
                            <w:rPr>
                              <w:rFonts w:ascii="Cambria Math" w:hAnsi="Cambria Math"/>
                              <w:lang w:val="en-GB"/>
                            </w:rPr>
                            <m:t>N</m:t>
                          </m:r>
                        </m:sub>
                      </m:sSub>
                    </m:e>
                  </m:d>
                </m:e>
                <m:sup>
                  <m:r>
                    <w:rPr>
                      <w:rFonts w:ascii="Cambria Math" w:hAnsi="Cambria Math"/>
                      <w:lang w:val="en-GB"/>
                    </w:rPr>
                    <m:t>-</m:t>
                  </m:r>
                  <m:r>
                    <m:rPr>
                      <m:sty m:val="p"/>
                    </m:rPr>
                    <w:rPr>
                      <w:rFonts w:ascii="Cambria Math" w:hAnsi="Cambria Math"/>
                      <w:lang w:val="en-GB"/>
                    </w:rPr>
                    <m:t>1</m:t>
                  </m:r>
                </m:sup>
              </m:sSup>
              <m:r>
                <w:rPr>
                  <w:rFonts w:ascii="Cambria Math" w:hAnsi="Cambria Math"/>
                  <w:lang w:val="en-GB"/>
                </w:rPr>
                <m:t>y</m:t>
              </m:r>
            </m:oMath>
          </w:p>
          <w:p w14:paraId="5BD3C3F4" w14:textId="77777777" w:rsidR="009F5171" w:rsidRPr="009F5171" w:rsidRDefault="009F5171" w:rsidP="00C13475">
            <w:pPr>
              <w:numPr>
                <w:ilvl w:val="0"/>
                <w:numId w:val="32"/>
              </w:numPr>
              <w:spacing w:after="0" w:line="240" w:lineRule="auto"/>
              <w:jc w:val="both"/>
            </w:pPr>
            <w:r w:rsidRPr="009F5171">
              <w:rPr>
                <w:lang w:val="en-GB"/>
              </w:rPr>
              <w:t>Other options are not precluded</w:t>
            </w:r>
          </w:p>
          <w:p w14:paraId="66115243" w14:textId="77777777" w:rsidR="009F5171" w:rsidRPr="009F5171" w:rsidRDefault="009F5171" w:rsidP="00C13475">
            <w:pPr>
              <w:numPr>
                <w:ilvl w:val="1"/>
                <w:numId w:val="32"/>
              </w:numPr>
              <w:spacing w:after="0" w:line="240" w:lineRule="auto"/>
              <w:jc w:val="both"/>
            </w:pPr>
            <w:r w:rsidRPr="009F5171">
              <w:rPr>
                <w:lang w:val="en-GB"/>
              </w:rPr>
              <w:t>Option 1: MMSE-IRC processing with joint (serving + interference) signal demodulation</w:t>
            </w:r>
          </w:p>
          <w:p w14:paraId="3FE94DBB" w14:textId="3B4392AE" w:rsidR="009F5171" w:rsidRPr="009F5171" w:rsidRDefault="00CE08ED" w:rsidP="00C13475">
            <w:pPr>
              <w:pStyle w:val="ListParagraph"/>
              <w:numPr>
                <w:ilvl w:val="2"/>
                <w:numId w:val="32"/>
              </w:numPr>
              <w:spacing w:after="0" w:line="240" w:lineRule="auto"/>
              <w:jc w:val="both"/>
            </w:pPr>
            <m:oMath>
              <m:sSub>
                <m:sSubPr>
                  <m:ctrlPr>
                    <w:rPr>
                      <w:rFonts w:ascii="Cambria Math" w:hAnsi="Cambria Math"/>
                      <w:i/>
                      <w:iCs/>
                    </w:rPr>
                  </m:ctrlPr>
                </m:sSubPr>
                <m:e>
                  <m:acc>
                    <m:accPr>
                      <m:ctrlPr>
                        <w:rPr>
                          <w:rFonts w:ascii="Cambria Math" w:hAnsi="Cambria Math"/>
                          <w:i/>
                          <w:iCs/>
                        </w:rPr>
                      </m:ctrlPr>
                    </m:accPr>
                    <m:e>
                      <m:r>
                        <w:rPr>
                          <w:rFonts w:ascii="Cambria Math" w:hAnsi="Cambria Math"/>
                        </w:rPr>
                        <m:t>x</m:t>
                      </m:r>
                    </m:e>
                  </m:acc>
                </m:e>
                <m:sub>
                  <m:r>
                    <w:rPr>
                      <w:rFonts w:ascii="Cambria Math" w:hAnsi="Cambria Math"/>
                    </w:rPr>
                    <m:t>S</m:t>
                  </m:r>
                  <m:r>
                    <m:rPr>
                      <m:sty m:val="p"/>
                    </m:rPr>
                    <w:rPr>
                      <w:rFonts w:ascii="Cambria Math" w:hAnsi="Cambria Math"/>
                    </w:rPr>
                    <m:t>+</m:t>
                  </m:r>
                  <m:r>
                    <w:rPr>
                      <w:rFonts w:ascii="Cambria Math" w:hAnsi="Cambria Math"/>
                    </w:rPr>
                    <m:t>I</m:t>
                  </m:r>
                </m:sub>
              </m:sSub>
              <m:r>
                <m:rPr>
                  <m:sty m:val="p"/>
                </m:rPr>
                <w:rPr>
                  <w:rFonts w:ascii="Cambria Math" w:hAnsi="Cambria Math"/>
                </w:rPr>
                <m:t>=</m:t>
              </m:r>
              <m:sSubSup>
                <m:sSubSupPr>
                  <m:ctrlPr>
                    <w:rPr>
                      <w:rFonts w:ascii="Cambria Math" w:hAnsi="Cambria Math"/>
                      <w:i/>
                      <w:iCs/>
                    </w:rPr>
                  </m:ctrlPr>
                </m:sSubSupPr>
                <m:e>
                  <m:r>
                    <w:rPr>
                      <w:rFonts w:ascii="Cambria Math" w:hAnsi="Cambria Math"/>
                    </w:rPr>
                    <m:t>H</m:t>
                  </m:r>
                </m:e>
                <m:sub>
                  <m:r>
                    <w:rPr>
                      <w:rFonts w:ascii="Cambria Math" w:hAnsi="Cambria Math"/>
                    </w:rPr>
                    <m:t>S</m:t>
                  </m:r>
                  <m:r>
                    <m:rPr>
                      <m:sty m:val="p"/>
                    </m:rPr>
                    <w:rPr>
                      <w:rFonts w:ascii="Cambria Math" w:hAnsi="Cambria Math"/>
                    </w:rPr>
                    <m:t>+</m:t>
                  </m:r>
                  <m:r>
                    <w:rPr>
                      <w:rFonts w:ascii="Cambria Math" w:hAnsi="Cambria Math"/>
                    </w:rPr>
                    <m:t>I</m:t>
                  </m:r>
                </m:sub>
                <m:sup>
                  <m:r>
                    <w:rPr>
                      <w:rFonts w:ascii="Cambria Math" w:hAnsi="Cambria Math"/>
                    </w:rPr>
                    <m:t>H</m:t>
                  </m:r>
                </m:sup>
              </m:sSub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H</m:t>
                          </m:r>
                        </m:e>
                        <m:sub>
                          <m:r>
                            <w:rPr>
                              <w:rFonts w:ascii="Cambria Math" w:hAnsi="Cambria Math"/>
                            </w:rPr>
                            <m:t>S</m:t>
                          </m:r>
                          <m:r>
                            <m:rPr>
                              <m:sty m:val="p"/>
                            </m:rPr>
                            <w:rPr>
                              <w:rFonts w:ascii="Cambria Math" w:hAnsi="Cambria Math"/>
                            </w:rPr>
                            <m:t>+</m:t>
                          </m:r>
                          <m:r>
                            <w:rPr>
                              <w:rFonts w:ascii="Cambria Math" w:hAnsi="Cambria Math"/>
                            </w:rPr>
                            <m:t>I</m:t>
                          </m:r>
                        </m:sub>
                      </m:sSub>
                      <m:sSubSup>
                        <m:sSubSupPr>
                          <m:ctrlPr>
                            <w:rPr>
                              <w:rFonts w:ascii="Cambria Math" w:hAnsi="Cambria Math"/>
                              <w:i/>
                              <w:iCs/>
                            </w:rPr>
                          </m:ctrlPr>
                        </m:sSubSupPr>
                        <m:e>
                          <m:r>
                            <w:rPr>
                              <w:rFonts w:ascii="Cambria Math" w:hAnsi="Cambria Math"/>
                            </w:rPr>
                            <m:t>H</m:t>
                          </m:r>
                        </m:e>
                        <m:sub>
                          <m:r>
                            <w:rPr>
                              <w:rFonts w:ascii="Cambria Math" w:hAnsi="Cambria Math"/>
                            </w:rPr>
                            <m:t>S</m:t>
                          </m:r>
                          <m:r>
                            <m:rPr>
                              <m:sty m:val="p"/>
                            </m:rPr>
                            <w:rPr>
                              <w:rFonts w:ascii="Cambria Math" w:hAnsi="Cambria Math"/>
                            </w:rPr>
                            <m:t>+</m:t>
                          </m:r>
                          <m:r>
                            <w:rPr>
                              <w:rFonts w:ascii="Cambria Math" w:hAnsi="Cambria Math"/>
                            </w:rPr>
                            <m:t>I</m:t>
                          </m:r>
                        </m:sub>
                        <m:sup>
                          <m:r>
                            <w:rPr>
                              <w:rFonts w:ascii="Cambria Math" w:hAnsi="Cambria Math"/>
                            </w:rPr>
                            <m:t>H</m:t>
                          </m:r>
                        </m:sup>
                      </m:sSubSup>
                      <m:r>
                        <m:rPr>
                          <m:sty m:val="p"/>
                        </m:rP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N</m:t>
                          </m:r>
                        </m:sub>
                      </m:sSub>
                    </m:e>
                  </m:d>
                </m:e>
                <m:sup>
                  <m:r>
                    <w:rPr>
                      <w:rFonts w:ascii="Cambria Math" w:hAnsi="Cambria Math"/>
                    </w:rPr>
                    <m:t>-</m:t>
                  </m:r>
                  <m:r>
                    <m:rPr>
                      <m:sty m:val="p"/>
                    </m:rPr>
                    <w:rPr>
                      <w:rFonts w:ascii="Cambria Math" w:hAnsi="Cambria Math"/>
                    </w:rPr>
                    <m:t>1</m:t>
                  </m:r>
                </m:sup>
              </m:sSup>
              <m:r>
                <w:rPr>
                  <w:rFonts w:ascii="Cambria Math" w:hAnsi="Cambria Math"/>
                </w:rPr>
                <m:t>y</m:t>
              </m:r>
            </m:oMath>
            <w:r w:rsidR="009F5171" w:rsidRPr="009F5171">
              <w:t xml:space="preserve">, where </w:t>
            </w:r>
            <m:oMath>
              <m:sSub>
                <m:sSubPr>
                  <m:ctrlPr>
                    <w:rPr>
                      <w:rFonts w:ascii="Cambria Math" w:hAnsi="Cambria Math"/>
                      <w:i/>
                      <w:iCs/>
                    </w:rPr>
                  </m:ctrlPr>
                </m:sSubPr>
                <m:e>
                  <m:r>
                    <w:rPr>
                      <w:rFonts w:ascii="Cambria Math" w:hAnsi="Cambria Math"/>
                    </w:rPr>
                    <m:t>H</m:t>
                  </m:r>
                </m:e>
                <m:sub>
                  <m:r>
                    <w:rPr>
                      <w:rFonts w:ascii="Cambria Math" w:hAnsi="Cambria Math"/>
                    </w:rPr>
                    <m:t>S</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H</m:t>
                            </m:r>
                          </m:e>
                          <m:sub>
                            <m:r>
                              <w:rPr>
                                <w:rFonts w:ascii="Cambria Math" w:hAnsi="Cambria Math"/>
                              </w:rPr>
                              <m:t>S</m:t>
                            </m:r>
                          </m:sub>
                        </m:sSub>
                      </m:e>
                      <m:e>
                        <m:sSub>
                          <m:sSubPr>
                            <m:ctrlPr>
                              <w:rPr>
                                <w:rFonts w:ascii="Cambria Math" w:hAnsi="Cambria Math"/>
                                <w:i/>
                                <w:iCs/>
                              </w:rPr>
                            </m:ctrlPr>
                          </m:sSubPr>
                          <m:e>
                            <m:r>
                              <w:rPr>
                                <w:rFonts w:ascii="Cambria Math" w:hAnsi="Cambria Math"/>
                              </w:rPr>
                              <m:t>H</m:t>
                            </m:r>
                          </m:e>
                          <m:sub>
                            <m:r>
                              <w:rPr>
                                <w:rFonts w:ascii="Cambria Math" w:hAnsi="Cambria Math"/>
                              </w:rPr>
                              <m:t>I</m:t>
                            </m:r>
                          </m:sub>
                        </m:sSub>
                      </m:e>
                    </m:mr>
                  </m:m>
                </m:e>
              </m:d>
            </m:oMath>
          </w:p>
        </w:tc>
      </w:tr>
    </w:tbl>
    <w:p w14:paraId="79042E91" w14:textId="4BBEDAB8" w:rsidR="009F5171" w:rsidRDefault="009F5171" w:rsidP="00C13475">
      <w:pPr>
        <w:pStyle w:val="Caption"/>
        <w:spacing w:before="120"/>
        <w:jc w:val="both"/>
        <w:rPr>
          <w:lang w:val="en-GB"/>
        </w:rPr>
      </w:pPr>
      <w:bookmarkStart w:id="13" w:name="_Ref70965114"/>
      <w:r>
        <w:t xml:space="preserve">Proposal </w:t>
      </w:r>
      <w:r>
        <w:fldChar w:fldCharType="begin"/>
      </w:r>
      <w:r>
        <w:instrText>SEQ Proposal \* ARABIC</w:instrText>
      </w:r>
      <w:r>
        <w:fldChar w:fldCharType="separate"/>
      </w:r>
      <w:r w:rsidR="00CE08ED">
        <w:rPr>
          <w:noProof/>
        </w:rPr>
        <w:t>11</w:t>
      </w:r>
      <w:r>
        <w:fldChar w:fldCharType="end"/>
      </w:r>
      <w:r>
        <w:t xml:space="preserve">: RAN4 only define UE demodulation requirements based on </w:t>
      </w:r>
      <w:r w:rsidRPr="009F5171">
        <w:rPr>
          <w:lang w:val="en-GB"/>
        </w:rPr>
        <w:t>MMSE-IRC processing with serving signal demodulation</w:t>
      </w:r>
      <w:r>
        <w:rPr>
          <w:lang w:val="en-GB"/>
        </w:rPr>
        <w:t>.</w:t>
      </w:r>
      <w:bookmarkEnd w:id="13"/>
    </w:p>
    <w:p w14:paraId="333C9404" w14:textId="0F8A4FFB" w:rsidR="004B3C40" w:rsidRDefault="004B3C40" w:rsidP="00C13475">
      <w:pPr>
        <w:jc w:val="both"/>
        <w:rPr>
          <w:b/>
          <w:bCs/>
          <w:u w:val="single"/>
        </w:rPr>
      </w:pPr>
      <w:r w:rsidRPr="00B92484">
        <w:rPr>
          <w:b/>
          <w:bCs/>
          <w:u w:val="single"/>
        </w:rPr>
        <w:t>Interference estimation</w:t>
      </w:r>
    </w:p>
    <w:tbl>
      <w:tblPr>
        <w:tblStyle w:val="TableGrid"/>
        <w:tblW w:w="0" w:type="auto"/>
        <w:tblLook w:val="04A0" w:firstRow="1" w:lastRow="0" w:firstColumn="1" w:lastColumn="0" w:noHBand="0" w:noVBand="1"/>
      </w:tblPr>
      <w:tblGrid>
        <w:gridCol w:w="9629"/>
      </w:tblGrid>
      <w:tr w:rsidR="00B92484" w14:paraId="2AC880E1" w14:textId="77777777" w:rsidTr="00B92484">
        <w:tc>
          <w:tcPr>
            <w:tcW w:w="9629" w:type="dxa"/>
          </w:tcPr>
          <w:p w14:paraId="2F1EFA30" w14:textId="77777777" w:rsidR="00B92484" w:rsidRPr="00B92484" w:rsidRDefault="00B92484" w:rsidP="00C13475">
            <w:pPr>
              <w:numPr>
                <w:ilvl w:val="0"/>
                <w:numId w:val="39"/>
              </w:numPr>
              <w:spacing w:after="0" w:line="240" w:lineRule="auto"/>
              <w:jc w:val="both"/>
            </w:pPr>
            <w:r w:rsidRPr="00B92484">
              <w:t>Interference estimation for cases with 2 DMRS CDM group</w:t>
            </w:r>
          </w:p>
          <w:p w14:paraId="5270D7A8" w14:textId="77777777" w:rsidR="00B92484" w:rsidRPr="00B92484" w:rsidRDefault="00B92484" w:rsidP="00C13475">
            <w:pPr>
              <w:numPr>
                <w:ilvl w:val="1"/>
                <w:numId w:val="39"/>
              </w:numPr>
              <w:spacing w:after="0" w:line="240" w:lineRule="auto"/>
              <w:jc w:val="both"/>
            </w:pPr>
            <w:r w:rsidRPr="00B92484">
              <w:t xml:space="preserve">Option 1: For cases with 2 DMRS CDM groups, the interference should be estimated based on the REs occupied by </w:t>
            </w:r>
            <w:proofErr w:type="gramStart"/>
            <w:r w:rsidRPr="00B92484">
              <w:t>both of the two</w:t>
            </w:r>
            <w:proofErr w:type="gramEnd"/>
            <w:r w:rsidRPr="00B92484">
              <w:t xml:space="preserve"> DMRS CDM groups </w:t>
            </w:r>
          </w:p>
          <w:p w14:paraId="4E0E282A" w14:textId="77777777" w:rsidR="00B92484" w:rsidRPr="00B92484" w:rsidRDefault="00B92484" w:rsidP="00C13475">
            <w:pPr>
              <w:numPr>
                <w:ilvl w:val="1"/>
                <w:numId w:val="39"/>
              </w:numPr>
              <w:spacing w:after="0" w:line="240" w:lineRule="auto"/>
              <w:jc w:val="both"/>
            </w:pPr>
            <w:r w:rsidRPr="00B92484">
              <w:rPr>
                <w:lang w:val="en-GB"/>
              </w:rPr>
              <w:t>Option 2: Not to consider this scenario</w:t>
            </w:r>
          </w:p>
          <w:p w14:paraId="1027AED3" w14:textId="77777777" w:rsidR="00B92484" w:rsidRPr="00B92484" w:rsidRDefault="00B92484" w:rsidP="00C13475">
            <w:pPr>
              <w:numPr>
                <w:ilvl w:val="1"/>
                <w:numId w:val="39"/>
              </w:numPr>
              <w:spacing w:after="0" w:line="240" w:lineRule="auto"/>
              <w:jc w:val="both"/>
            </w:pPr>
            <w:r w:rsidRPr="00B92484">
              <w:lastRenderedPageBreak/>
              <w:t xml:space="preserve">Option 3: Up to UE implementation and cannot be specified as simulation assumption </w:t>
            </w:r>
          </w:p>
          <w:p w14:paraId="5C1BADEB" w14:textId="77777777" w:rsidR="00B92484" w:rsidRPr="00B92484" w:rsidRDefault="00B92484" w:rsidP="00C13475">
            <w:pPr>
              <w:numPr>
                <w:ilvl w:val="0"/>
                <w:numId w:val="39"/>
              </w:numPr>
              <w:spacing w:after="0" w:line="240" w:lineRule="auto"/>
              <w:jc w:val="both"/>
            </w:pPr>
            <w:r w:rsidRPr="00B92484">
              <w:t>Interference estimation granularity</w:t>
            </w:r>
          </w:p>
          <w:p w14:paraId="2CEC0676" w14:textId="77777777" w:rsidR="00B92484" w:rsidRPr="00B92484" w:rsidRDefault="00B92484" w:rsidP="00C13475">
            <w:pPr>
              <w:numPr>
                <w:ilvl w:val="1"/>
                <w:numId w:val="39"/>
              </w:numPr>
              <w:spacing w:after="0" w:line="240" w:lineRule="auto"/>
              <w:jc w:val="both"/>
            </w:pPr>
            <w:r w:rsidRPr="00B92484">
              <w:t xml:space="preserve">Option 1: Per PRB and per </w:t>
            </w:r>
            <w:proofErr w:type="gramStart"/>
            <w:r w:rsidRPr="00B92484">
              <w:t>slot based</w:t>
            </w:r>
            <w:proofErr w:type="gramEnd"/>
            <w:r w:rsidRPr="00B92484">
              <w:t xml:space="preserve"> interference covariance matrix estimation</w:t>
            </w:r>
          </w:p>
          <w:p w14:paraId="75C09A88" w14:textId="77777777" w:rsidR="00B92484" w:rsidRPr="00B92484" w:rsidRDefault="00B92484" w:rsidP="00C13475">
            <w:pPr>
              <w:numPr>
                <w:ilvl w:val="1"/>
                <w:numId w:val="39"/>
              </w:numPr>
              <w:spacing w:after="0" w:line="240" w:lineRule="auto"/>
              <w:jc w:val="both"/>
            </w:pPr>
            <w:r w:rsidRPr="00B92484">
              <w:t>Option 2: Same with the PRB bundling size</w:t>
            </w:r>
          </w:p>
          <w:p w14:paraId="6BF18000" w14:textId="47C75692" w:rsidR="00B92484" w:rsidRDefault="00B92484" w:rsidP="00C13475">
            <w:pPr>
              <w:numPr>
                <w:ilvl w:val="1"/>
                <w:numId w:val="39"/>
              </w:numPr>
              <w:spacing w:after="0" w:line="240" w:lineRule="auto"/>
              <w:jc w:val="both"/>
              <w:rPr>
                <w:b/>
                <w:bCs/>
                <w:u w:val="single"/>
              </w:rPr>
            </w:pPr>
            <w:r w:rsidRPr="00B92484">
              <w:t>Option 3: Up to UE implementation</w:t>
            </w:r>
          </w:p>
        </w:tc>
      </w:tr>
    </w:tbl>
    <w:p w14:paraId="3FD615D1" w14:textId="77777777" w:rsidR="00B92484" w:rsidRDefault="00B92484" w:rsidP="00C13475">
      <w:pPr>
        <w:spacing w:before="120"/>
        <w:jc w:val="both"/>
      </w:pPr>
      <w:r w:rsidRPr="00B92484">
        <w:lastRenderedPageBreak/>
        <w:t xml:space="preserve">From our understanding, </w:t>
      </w:r>
      <w:r>
        <w:t xml:space="preserve">RAN4 will define requirements </w:t>
      </w:r>
      <w:r w:rsidRPr="00B92484">
        <w:t>with 2 DMRS CDM group</w:t>
      </w:r>
      <w:r>
        <w:t>, but how to estimate the interference is fully up to UE implementation. We also think the interference estimation granularity is up to UE implementation.</w:t>
      </w:r>
    </w:p>
    <w:p w14:paraId="5FE4903C" w14:textId="7CE6277F" w:rsidR="00B92484" w:rsidRPr="00B92484" w:rsidRDefault="00B92484" w:rsidP="00C13475">
      <w:pPr>
        <w:jc w:val="both"/>
        <w:rPr>
          <w:b/>
          <w:bCs/>
        </w:rPr>
      </w:pPr>
      <w:bookmarkStart w:id="14" w:name="_Ref70965122"/>
      <w:r w:rsidRPr="00B92484">
        <w:rPr>
          <w:b/>
          <w:bCs/>
        </w:rPr>
        <w:t xml:space="preserve">Proposal </w:t>
      </w:r>
      <w:r w:rsidRPr="00B92484">
        <w:rPr>
          <w:b/>
          <w:bCs/>
        </w:rPr>
        <w:fldChar w:fldCharType="begin"/>
      </w:r>
      <w:r w:rsidRPr="00B92484">
        <w:rPr>
          <w:b/>
          <w:bCs/>
        </w:rPr>
        <w:instrText xml:space="preserve"> SEQ Proposal \* ARABIC </w:instrText>
      </w:r>
      <w:r w:rsidRPr="00B92484">
        <w:rPr>
          <w:b/>
          <w:bCs/>
        </w:rPr>
        <w:fldChar w:fldCharType="separate"/>
      </w:r>
      <w:r w:rsidR="00CE08ED">
        <w:rPr>
          <w:b/>
          <w:bCs/>
          <w:noProof/>
        </w:rPr>
        <w:t>12</w:t>
      </w:r>
      <w:r w:rsidRPr="00B92484">
        <w:rPr>
          <w:b/>
          <w:bCs/>
        </w:rPr>
        <w:fldChar w:fldCharType="end"/>
      </w:r>
      <w:r w:rsidRPr="00B92484">
        <w:rPr>
          <w:b/>
          <w:bCs/>
        </w:rPr>
        <w:t>: RAN4 will define requirements with 2 DMRS CDM group</w:t>
      </w:r>
      <w:r w:rsidR="009F120D">
        <w:rPr>
          <w:b/>
          <w:bCs/>
        </w:rPr>
        <w:t>s</w:t>
      </w:r>
      <w:r w:rsidRPr="00B92484">
        <w:rPr>
          <w:b/>
          <w:bCs/>
        </w:rPr>
        <w:t>, but how to estimate the interference is fully up to UE implementation.</w:t>
      </w:r>
      <w:bookmarkEnd w:id="14"/>
    </w:p>
    <w:p w14:paraId="736365AE" w14:textId="1EE1B350" w:rsidR="00B92484" w:rsidRPr="00B92484" w:rsidRDefault="00B92484" w:rsidP="00C13475">
      <w:pPr>
        <w:jc w:val="both"/>
        <w:rPr>
          <w:b/>
          <w:bCs/>
        </w:rPr>
      </w:pPr>
      <w:bookmarkStart w:id="15" w:name="_Ref70965126"/>
      <w:r w:rsidRPr="00B92484">
        <w:rPr>
          <w:b/>
          <w:bCs/>
        </w:rPr>
        <w:t xml:space="preserve">Proposal </w:t>
      </w:r>
      <w:r w:rsidRPr="00B92484">
        <w:rPr>
          <w:b/>
          <w:bCs/>
        </w:rPr>
        <w:fldChar w:fldCharType="begin"/>
      </w:r>
      <w:r w:rsidRPr="00B92484">
        <w:rPr>
          <w:b/>
          <w:bCs/>
        </w:rPr>
        <w:instrText xml:space="preserve"> SEQ Proposal \* ARABIC </w:instrText>
      </w:r>
      <w:r w:rsidRPr="00B92484">
        <w:rPr>
          <w:b/>
          <w:bCs/>
        </w:rPr>
        <w:fldChar w:fldCharType="separate"/>
      </w:r>
      <w:r w:rsidR="00CE08ED">
        <w:rPr>
          <w:b/>
          <w:bCs/>
          <w:noProof/>
        </w:rPr>
        <w:t>13</w:t>
      </w:r>
      <w:r w:rsidRPr="00B92484">
        <w:rPr>
          <w:b/>
          <w:bCs/>
        </w:rPr>
        <w:fldChar w:fldCharType="end"/>
      </w:r>
      <w:r w:rsidRPr="00B92484">
        <w:rPr>
          <w:b/>
          <w:bCs/>
        </w:rPr>
        <w:t>: Interference estimation granularity is up to UE implementation.</w:t>
      </w:r>
      <w:bookmarkEnd w:id="15"/>
      <w:r w:rsidRPr="00B92484">
        <w:rPr>
          <w:b/>
          <w:bCs/>
        </w:rPr>
        <w:t xml:space="preserve">   </w:t>
      </w:r>
    </w:p>
    <w:p w14:paraId="1EB518F6" w14:textId="34766881" w:rsidR="004B3C40" w:rsidRDefault="001240A6" w:rsidP="00C13475">
      <w:pPr>
        <w:jc w:val="both"/>
        <w:rPr>
          <w:b/>
          <w:bCs/>
          <w:u w:val="single"/>
        </w:rPr>
      </w:pPr>
      <w:r w:rsidRPr="001240A6">
        <w:rPr>
          <w:b/>
          <w:bCs/>
          <w:u w:val="single"/>
        </w:rPr>
        <w:t>network assistance</w:t>
      </w:r>
      <w:r>
        <w:rPr>
          <w:b/>
          <w:bCs/>
          <w:u w:val="single"/>
        </w:rPr>
        <w:t xml:space="preserve"> information</w:t>
      </w:r>
    </w:p>
    <w:tbl>
      <w:tblPr>
        <w:tblStyle w:val="TableGrid"/>
        <w:tblW w:w="0" w:type="auto"/>
        <w:tblLook w:val="04A0" w:firstRow="1" w:lastRow="0" w:firstColumn="1" w:lastColumn="0" w:noHBand="0" w:noVBand="1"/>
      </w:tblPr>
      <w:tblGrid>
        <w:gridCol w:w="9629"/>
      </w:tblGrid>
      <w:tr w:rsidR="00B92484" w14:paraId="31BAEE24" w14:textId="77777777" w:rsidTr="00B92484">
        <w:tc>
          <w:tcPr>
            <w:tcW w:w="9629" w:type="dxa"/>
          </w:tcPr>
          <w:p w14:paraId="28B57BA8" w14:textId="77777777" w:rsidR="00B92484" w:rsidRPr="00B92484" w:rsidRDefault="00B92484" w:rsidP="00C13475">
            <w:pPr>
              <w:numPr>
                <w:ilvl w:val="0"/>
                <w:numId w:val="38"/>
              </w:numPr>
              <w:spacing w:after="0"/>
              <w:jc w:val="both"/>
            </w:pPr>
            <w:r w:rsidRPr="00B92484">
              <w:t>Whether to introduce network assistance to assist the receiver</w:t>
            </w:r>
          </w:p>
          <w:p w14:paraId="5050402D" w14:textId="01E0CD64" w:rsidR="00B92484" w:rsidRDefault="00B92484" w:rsidP="00C13475">
            <w:pPr>
              <w:numPr>
                <w:ilvl w:val="1"/>
                <w:numId w:val="38"/>
              </w:numPr>
              <w:spacing w:after="0"/>
              <w:jc w:val="both"/>
            </w:pPr>
            <w:r w:rsidRPr="00B92484">
              <w:t>FFS on whether to introduce network assistance and if so how to assist the receiver</w:t>
            </w:r>
          </w:p>
        </w:tc>
      </w:tr>
    </w:tbl>
    <w:p w14:paraId="3ECF953E" w14:textId="01D7F138" w:rsidR="00334784" w:rsidRDefault="6B32EA95" w:rsidP="00C13475">
      <w:pPr>
        <w:spacing w:before="120"/>
        <w:jc w:val="both"/>
      </w:pPr>
      <w:r>
        <w:t xml:space="preserve">After network </w:t>
      </w:r>
      <w:r w:rsidR="2F486421">
        <w:t xml:space="preserve">schedule the </w:t>
      </w:r>
      <w:r>
        <w:t>pair</w:t>
      </w:r>
      <w:r w:rsidR="2F486421">
        <w:t>ing</w:t>
      </w:r>
      <w:r>
        <w:t xml:space="preserve"> </w:t>
      </w:r>
      <w:r w:rsidR="2F486421">
        <w:t xml:space="preserve">of </w:t>
      </w:r>
      <w:r>
        <w:t xml:space="preserve">the UEs, the network may configure the UE’s MCS, PRBs, rank and other parameters. It’s very hard for target UE to know all the parameters </w:t>
      </w:r>
      <w:r w:rsidR="2F486421">
        <w:t xml:space="preserve">(including used DMRS ports and DMRS sequence) </w:t>
      </w:r>
      <w:r>
        <w:t>well immediately</w:t>
      </w:r>
      <w:r w:rsidR="048F8285">
        <w:t>; besides,</w:t>
      </w:r>
      <w:r>
        <w:t xml:space="preserve"> </w:t>
      </w:r>
      <w:r w:rsidR="048F8285">
        <w:t xml:space="preserve">UE at least need to demodulate these signaling without any prior information. </w:t>
      </w:r>
      <w:r>
        <w:t xml:space="preserve">Thus, we doubt the performance gain even with such information to UE. When we evaluate UEs’ performance for MU-MIMO, it is assumed UE can have the similar performance even in Rel-15 network, while there is no network assistant information in current network. Thus, it’s unnecessary to introduce any network assistant information when RAN4 </w:t>
      </w:r>
      <w:r w:rsidR="2F486421">
        <w:t xml:space="preserve">define </w:t>
      </w:r>
      <w:r>
        <w:t xml:space="preserve">UE </w:t>
      </w:r>
      <w:r w:rsidR="2F486421">
        <w:t xml:space="preserve">demodulation </w:t>
      </w:r>
      <w:r>
        <w:t xml:space="preserve">performance </w:t>
      </w:r>
      <w:r w:rsidR="2F486421">
        <w:t>requirements with intra-cell inter-user interference</w:t>
      </w:r>
      <w:r>
        <w:t>.</w:t>
      </w:r>
    </w:p>
    <w:p w14:paraId="63907678" w14:textId="760D74CF" w:rsidR="00604F40" w:rsidRPr="00604F40" w:rsidRDefault="00604F40" w:rsidP="00C13475">
      <w:pPr>
        <w:jc w:val="both"/>
        <w:rPr>
          <w:b/>
          <w:bCs/>
        </w:rPr>
      </w:pPr>
      <w:bookmarkStart w:id="16" w:name="_Ref70965129"/>
      <w:r w:rsidRPr="00604F40">
        <w:rPr>
          <w:b/>
          <w:bCs/>
        </w:rPr>
        <w:t xml:space="preserve">Proposal </w:t>
      </w:r>
      <w:r w:rsidRPr="00604F40">
        <w:rPr>
          <w:b/>
          <w:bCs/>
        </w:rPr>
        <w:fldChar w:fldCharType="begin"/>
      </w:r>
      <w:r w:rsidRPr="00604F40">
        <w:rPr>
          <w:b/>
          <w:bCs/>
        </w:rPr>
        <w:instrText xml:space="preserve"> SEQ Proposal \* ARABIC </w:instrText>
      </w:r>
      <w:r w:rsidRPr="00604F40">
        <w:rPr>
          <w:b/>
          <w:bCs/>
        </w:rPr>
        <w:fldChar w:fldCharType="separate"/>
      </w:r>
      <w:r w:rsidR="00CE08ED">
        <w:rPr>
          <w:b/>
          <w:bCs/>
          <w:noProof/>
        </w:rPr>
        <w:t>14</w:t>
      </w:r>
      <w:r w:rsidRPr="00604F40">
        <w:rPr>
          <w:b/>
          <w:bCs/>
        </w:rPr>
        <w:fldChar w:fldCharType="end"/>
      </w:r>
      <w:r w:rsidRPr="00604F40">
        <w:rPr>
          <w:b/>
          <w:bCs/>
        </w:rPr>
        <w:t>: Do not have the assumption of network assistant information when RAN4 evaluate UE performance for MU-MIMO.</w:t>
      </w:r>
      <w:bookmarkEnd w:id="16"/>
    </w:p>
    <w:p w14:paraId="443054C1" w14:textId="02784D2B" w:rsidR="001F0BBA" w:rsidRPr="0092180D" w:rsidRDefault="001F0BBA" w:rsidP="00C13475">
      <w:pPr>
        <w:pStyle w:val="Heading1"/>
        <w:jc w:val="both"/>
        <w:rPr>
          <w:lang w:val="en-US"/>
        </w:rPr>
      </w:pPr>
      <w:r>
        <w:rPr>
          <w:lang w:val="en-US"/>
        </w:rPr>
        <w:t>5</w:t>
      </w:r>
      <w:r w:rsidRPr="0092180D">
        <w:rPr>
          <w:lang w:val="en-US"/>
        </w:rPr>
        <w:tab/>
        <w:t>Summary</w:t>
      </w:r>
    </w:p>
    <w:p w14:paraId="0D3058DE" w14:textId="7A3A91BD" w:rsidR="001F0BBA" w:rsidRDefault="0076755C" w:rsidP="00C13475">
      <w:pPr>
        <w:jc w:val="both"/>
      </w:pPr>
      <w:r>
        <w:t xml:space="preserve">In this contribution, we continue to discuss the remaining issues on </w:t>
      </w:r>
      <w:r w:rsidRPr="00276F20">
        <w:t xml:space="preserve">UE demodulation requirements </w:t>
      </w:r>
      <w:r>
        <w:t xml:space="preserve">of </w:t>
      </w:r>
      <w:r w:rsidRPr="00276F20">
        <w:t>MMSE-IRC receiver for suppressing intr</w:t>
      </w:r>
      <w:r>
        <w:t>a</w:t>
      </w:r>
      <w:r w:rsidRPr="00276F20">
        <w:t xml:space="preserve">-cell </w:t>
      </w:r>
      <w:r>
        <w:t xml:space="preserve">inter-user </w:t>
      </w:r>
      <w:r w:rsidRPr="00276F20">
        <w:t>interference</w:t>
      </w:r>
      <w:r>
        <w:t>.</w:t>
      </w:r>
    </w:p>
    <w:p w14:paraId="33F60A81" w14:textId="3A674172" w:rsidR="0076755C" w:rsidRPr="0076755C" w:rsidRDefault="0076755C" w:rsidP="00C13475">
      <w:pPr>
        <w:jc w:val="both"/>
        <w:rPr>
          <w:b/>
          <w:bCs/>
        </w:rPr>
      </w:pPr>
      <w:r w:rsidRPr="0076755C">
        <w:rPr>
          <w:b/>
          <w:bCs/>
        </w:rPr>
        <w:fldChar w:fldCharType="begin"/>
      </w:r>
      <w:r w:rsidRPr="0076755C">
        <w:rPr>
          <w:b/>
          <w:bCs/>
        </w:rPr>
        <w:instrText xml:space="preserve"> REF _Ref70965086 \h </w:instrText>
      </w:r>
      <w:r>
        <w:rPr>
          <w:b/>
          <w:bCs/>
        </w:rPr>
        <w:instrText xml:space="preserve"> \* MERGEFORMAT </w:instrText>
      </w:r>
      <w:r w:rsidRPr="0076755C">
        <w:rPr>
          <w:b/>
          <w:bCs/>
        </w:rPr>
      </w:r>
      <w:r w:rsidRPr="0076755C">
        <w:rPr>
          <w:b/>
          <w:bCs/>
        </w:rPr>
        <w:fldChar w:fldCharType="separate"/>
      </w:r>
      <w:r w:rsidR="00CE08ED" w:rsidRPr="00CE08ED">
        <w:rPr>
          <w:b/>
          <w:bCs/>
        </w:rPr>
        <w:t xml:space="preserve">Proposal </w:t>
      </w:r>
      <w:r w:rsidR="00CE08ED" w:rsidRPr="00CE08ED">
        <w:rPr>
          <w:b/>
          <w:bCs/>
          <w:noProof/>
        </w:rPr>
        <w:t>1</w:t>
      </w:r>
      <w:r w:rsidR="00CE08ED" w:rsidRPr="00CE08ED">
        <w:rPr>
          <w:b/>
          <w:bCs/>
        </w:rPr>
        <w:t xml:space="preserve">: RAN4 to focus on 2Tx and 4Tx with </w:t>
      </w:r>
      <w:r w:rsidR="00CE08ED" w:rsidRPr="00CE08ED">
        <w:rPr>
          <w:b/>
          <w:bCs/>
          <w:lang w:val="en-GB"/>
        </w:rPr>
        <w:t>1 target UE + 1 interference UE scenarios.</w:t>
      </w:r>
      <w:r w:rsidRPr="0076755C">
        <w:rPr>
          <w:b/>
          <w:bCs/>
        </w:rPr>
        <w:fldChar w:fldCharType="end"/>
      </w:r>
    </w:p>
    <w:p w14:paraId="40A19EB3" w14:textId="3883E980" w:rsidR="0076755C" w:rsidRDefault="0076755C" w:rsidP="00C13475">
      <w:pPr>
        <w:spacing w:after="0"/>
        <w:jc w:val="both"/>
      </w:pPr>
      <w:r>
        <w:fldChar w:fldCharType="begin"/>
      </w:r>
      <w:r>
        <w:instrText xml:space="preserve"> REF _Ref70965089 \h </w:instrText>
      </w:r>
      <w:r w:rsidR="00C13475">
        <w:instrText xml:space="preserve"> \* MERGEFORMAT </w:instrText>
      </w:r>
      <w:r>
        <w:fldChar w:fldCharType="separate"/>
      </w:r>
      <w:r w:rsidR="00CE08ED" w:rsidRPr="00196D4A">
        <w:rPr>
          <w:b/>
          <w:bCs/>
        </w:rPr>
        <w:t xml:space="preserve">Proposal </w:t>
      </w:r>
      <w:r w:rsidR="00CE08ED">
        <w:rPr>
          <w:b/>
          <w:bCs/>
          <w:noProof/>
        </w:rPr>
        <w:t>2</w:t>
      </w:r>
      <w:r w:rsidR="00CE08ED" w:rsidRPr="00196D4A">
        <w:rPr>
          <w:b/>
          <w:bCs/>
        </w:rPr>
        <w:t xml:space="preserve">: </w:t>
      </w:r>
      <w:r w:rsidR="00CE08ED">
        <w:rPr>
          <w:b/>
          <w:bCs/>
        </w:rPr>
        <w:t xml:space="preserve">For 4Tx, </w:t>
      </w:r>
      <w:r w:rsidR="00CE08ED" w:rsidRPr="00196D4A">
        <w:rPr>
          <w:b/>
          <w:bCs/>
        </w:rPr>
        <w:t xml:space="preserve">RAN4 to evaluate the MMSE-IRC performance covering both rank 1 and rank 2 for </w:t>
      </w:r>
      <w:r w:rsidR="00CE08ED" w:rsidRPr="00196D4A">
        <w:rPr>
          <w:b/>
          <w:bCs/>
          <w:lang w:val="en-GB"/>
        </w:rPr>
        <w:t>target and interference UE Tx as follow.</w:t>
      </w:r>
      <w:r>
        <w:fldChar w:fldCharType="end"/>
      </w:r>
    </w:p>
    <w:p w14:paraId="1570E866" w14:textId="77777777" w:rsidR="0076755C" w:rsidRPr="00196D4A" w:rsidRDefault="0076755C" w:rsidP="00C13475">
      <w:pPr>
        <w:pStyle w:val="ListParagraph"/>
        <w:numPr>
          <w:ilvl w:val="0"/>
          <w:numId w:val="35"/>
        </w:numPr>
        <w:tabs>
          <w:tab w:val="clear" w:pos="2379"/>
          <w:tab w:val="num" w:pos="1440"/>
        </w:tabs>
        <w:spacing w:after="0" w:line="240" w:lineRule="auto"/>
        <w:ind w:left="1440"/>
        <w:jc w:val="both"/>
        <w:rPr>
          <w:b/>
          <w:bCs/>
          <w:u w:val="single"/>
        </w:rPr>
      </w:pPr>
      <w:r w:rsidRPr="00196D4A">
        <w:rPr>
          <w:b/>
          <w:bCs/>
        </w:rPr>
        <w:t>Scenario 1: Rank 1 + Rank 1</w:t>
      </w:r>
    </w:p>
    <w:p w14:paraId="27903C37" w14:textId="77777777" w:rsidR="0076755C" w:rsidRPr="00196D4A" w:rsidRDefault="0076755C" w:rsidP="00C13475">
      <w:pPr>
        <w:pStyle w:val="ListParagraph"/>
        <w:numPr>
          <w:ilvl w:val="0"/>
          <w:numId w:val="35"/>
        </w:numPr>
        <w:tabs>
          <w:tab w:val="clear" w:pos="2379"/>
          <w:tab w:val="num" w:pos="1440"/>
        </w:tabs>
        <w:spacing w:after="0" w:line="240" w:lineRule="auto"/>
        <w:ind w:left="1440"/>
        <w:jc w:val="both"/>
        <w:rPr>
          <w:b/>
          <w:bCs/>
          <w:u w:val="single"/>
        </w:rPr>
      </w:pPr>
      <w:r w:rsidRPr="00196D4A">
        <w:rPr>
          <w:b/>
          <w:bCs/>
        </w:rPr>
        <w:t>Scenario 2: Rank 1 + Rank 2</w:t>
      </w:r>
    </w:p>
    <w:p w14:paraId="6362D56E" w14:textId="77777777" w:rsidR="0076755C" w:rsidRPr="00196D4A" w:rsidRDefault="0076755C" w:rsidP="00C13475">
      <w:pPr>
        <w:pStyle w:val="ListParagraph"/>
        <w:numPr>
          <w:ilvl w:val="0"/>
          <w:numId w:val="35"/>
        </w:numPr>
        <w:tabs>
          <w:tab w:val="clear" w:pos="2379"/>
          <w:tab w:val="num" w:pos="1440"/>
        </w:tabs>
        <w:spacing w:after="0" w:line="240" w:lineRule="auto"/>
        <w:ind w:left="1440"/>
        <w:jc w:val="both"/>
        <w:rPr>
          <w:b/>
          <w:bCs/>
          <w:u w:val="single"/>
        </w:rPr>
      </w:pPr>
      <w:r w:rsidRPr="00196D4A">
        <w:rPr>
          <w:b/>
          <w:bCs/>
        </w:rPr>
        <w:t>Scenario 3: Rank 2 + Rank 1</w:t>
      </w:r>
    </w:p>
    <w:p w14:paraId="10CCA209" w14:textId="27F7520D" w:rsidR="0076755C" w:rsidRDefault="0076755C" w:rsidP="00C13475">
      <w:pPr>
        <w:pStyle w:val="ListParagraph"/>
        <w:numPr>
          <w:ilvl w:val="0"/>
          <w:numId w:val="35"/>
        </w:numPr>
        <w:tabs>
          <w:tab w:val="clear" w:pos="2379"/>
          <w:tab w:val="num" w:pos="1440"/>
        </w:tabs>
        <w:spacing w:after="0" w:line="240" w:lineRule="auto"/>
        <w:ind w:left="1440"/>
        <w:jc w:val="both"/>
      </w:pPr>
      <w:r w:rsidRPr="0076755C">
        <w:rPr>
          <w:b/>
          <w:bCs/>
        </w:rPr>
        <w:t>Scenario 4: Rank 2 + Rank 2</w:t>
      </w:r>
    </w:p>
    <w:p w14:paraId="56F60C1E" w14:textId="61CA2C5B" w:rsidR="00F00EC9" w:rsidRDefault="00F00EC9" w:rsidP="00C13475">
      <w:pPr>
        <w:jc w:val="both"/>
      </w:pPr>
      <w:r>
        <w:fldChar w:fldCharType="begin"/>
      </w:r>
      <w:r>
        <w:instrText xml:space="preserve"> REF _Ref71490127 \h </w:instrText>
      </w:r>
      <w:r>
        <w:fldChar w:fldCharType="separate"/>
      </w:r>
      <w:r w:rsidR="00CE08ED" w:rsidRPr="00F00EC9">
        <w:rPr>
          <w:b/>
          <w:bCs/>
        </w:rPr>
        <w:t xml:space="preserve">Proposal </w:t>
      </w:r>
      <w:r w:rsidR="00CE08ED">
        <w:rPr>
          <w:b/>
          <w:bCs/>
          <w:noProof/>
        </w:rPr>
        <w:t>3</w:t>
      </w:r>
      <w:r w:rsidR="00CE08ED" w:rsidRPr="00F00EC9">
        <w:rPr>
          <w:b/>
          <w:bCs/>
        </w:rPr>
        <w:t xml:space="preserve">: </w:t>
      </w:r>
      <w:r w:rsidR="00CE08ED">
        <w:rPr>
          <w:b/>
          <w:bCs/>
        </w:rPr>
        <w:t>RAN4 consider the following configuration for the evaluation.</w:t>
      </w:r>
      <w:r>
        <w:fldChar w:fldCharType="end"/>
      </w:r>
    </w:p>
    <w:tbl>
      <w:tblPr>
        <w:tblStyle w:val="TableGrid"/>
        <w:tblW w:w="9634" w:type="dxa"/>
        <w:tblLook w:val="04A0" w:firstRow="1" w:lastRow="0" w:firstColumn="1" w:lastColumn="0" w:noHBand="0" w:noVBand="1"/>
      </w:tblPr>
      <w:tblGrid>
        <w:gridCol w:w="1926"/>
        <w:gridCol w:w="1927"/>
        <w:gridCol w:w="1927"/>
        <w:gridCol w:w="1927"/>
        <w:gridCol w:w="1927"/>
      </w:tblGrid>
      <w:tr w:rsidR="00F00EC9" w14:paraId="2A96F4E4" w14:textId="77777777" w:rsidTr="00B02763">
        <w:tc>
          <w:tcPr>
            <w:tcW w:w="1926" w:type="dxa"/>
          </w:tcPr>
          <w:p w14:paraId="37770994" w14:textId="77777777" w:rsidR="00F00EC9" w:rsidRDefault="00F00EC9" w:rsidP="00B02763">
            <w:pPr>
              <w:pStyle w:val="TAH"/>
              <w:jc w:val="both"/>
            </w:pPr>
            <w:r>
              <w:t>Configuration</w:t>
            </w:r>
          </w:p>
        </w:tc>
        <w:tc>
          <w:tcPr>
            <w:tcW w:w="1927" w:type="dxa"/>
          </w:tcPr>
          <w:p w14:paraId="6CB74196" w14:textId="77777777" w:rsidR="00F00EC9" w:rsidRDefault="00F00EC9" w:rsidP="00B02763">
            <w:pPr>
              <w:pStyle w:val="TAH"/>
              <w:jc w:val="both"/>
            </w:pPr>
            <w:r>
              <w:t>Target UE rank</w:t>
            </w:r>
          </w:p>
        </w:tc>
        <w:tc>
          <w:tcPr>
            <w:tcW w:w="1927" w:type="dxa"/>
          </w:tcPr>
          <w:p w14:paraId="4D5C1AFE" w14:textId="77777777" w:rsidR="00F00EC9" w:rsidRDefault="00F00EC9" w:rsidP="00B02763">
            <w:pPr>
              <w:pStyle w:val="TAH"/>
              <w:jc w:val="both"/>
            </w:pPr>
            <w:r>
              <w:t>Target UE DMRS ports</w:t>
            </w:r>
          </w:p>
        </w:tc>
        <w:tc>
          <w:tcPr>
            <w:tcW w:w="1927" w:type="dxa"/>
          </w:tcPr>
          <w:p w14:paraId="618453B8" w14:textId="77777777" w:rsidR="00F00EC9" w:rsidRDefault="00F00EC9" w:rsidP="00B02763">
            <w:pPr>
              <w:pStyle w:val="TAH"/>
              <w:jc w:val="both"/>
            </w:pPr>
            <w:r>
              <w:t>Interfering UE rank</w:t>
            </w:r>
          </w:p>
        </w:tc>
        <w:tc>
          <w:tcPr>
            <w:tcW w:w="1927" w:type="dxa"/>
          </w:tcPr>
          <w:p w14:paraId="2C8CA4B1" w14:textId="77777777" w:rsidR="00F00EC9" w:rsidRDefault="00F00EC9" w:rsidP="00B02763">
            <w:pPr>
              <w:pStyle w:val="TAH"/>
              <w:jc w:val="both"/>
            </w:pPr>
            <w:r>
              <w:t>Interfering UE DMRS ports</w:t>
            </w:r>
          </w:p>
        </w:tc>
      </w:tr>
      <w:tr w:rsidR="00F00EC9" w14:paraId="53BDF182" w14:textId="77777777" w:rsidTr="00B02763">
        <w:tc>
          <w:tcPr>
            <w:tcW w:w="1926" w:type="dxa"/>
          </w:tcPr>
          <w:p w14:paraId="7C3D9974" w14:textId="77777777" w:rsidR="00F00EC9" w:rsidRDefault="00F00EC9" w:rsidP="00B02763">
            <w:pPr>
              <w:pStyle w:val="TAC"/>
              <w:jc w:val="both"/>
            </w:pPr>
            <w:r>
              <w:t>1</w:t>
            </w:r>
          </w:p>
        </w:tc>
        <w:tc>
          <w:tcPr>
            <w:tcW w:w="1927" w:type="dxa"/>
          </w:tcPr>
          <w:p w14:paraId="6234F40B" w14:textId="77777777" w:rsidR="00F00EC9" w:rsidRDefault="00F00EC9" w:rsidP="00B02763">
            <w:pPr>
              <w:pStyle w:val="TAC"/>
              <w:jc w:val="both"/>
            </w:pPr>
            <w:r>
              <w:t>1</w:t>
            </w:r>
          </w:p>
        </w:tc>
        <w:tc>
          <w:tcPr>
            <w:tcW w:w="1927" w:type="dxa"/>
          </w:tcPr>
          <w:p w14:paraId="24834268" w14:textId="77777777" w:rsidR="00F00EC9" w:rsidRDefault="00F00EC9" w:rsidP="00B02763">
            <w:pPr>
              <w:pStyle w:val="TAC"/>
              <w:jc w:val="both"/>
            </w:pPr>
            <w:r>
              <w:t>1000</w:t>
            </w:r>
          </w:p>
        </w:tc>
        <w:tc>
          <w:tcPr>
            <w:tcW w:w="1927" w:type="dxa"/>
          </w:tcPr>
          <w:p w14:paraId="5A9765A6" w14:textId="77777777" w:rsidR="00F00EC9" w:rsidRDefault="00F00EC9" w:rsidP="00B02763">
            <w:pPr>
              <w:pStyle w:val="TAC"/>
              <w:jc w:val="both"/>
            </w:pPr>
            <w:r>
              <w:t>1</w:t>
            </w:r>
          </w:p>
        </w:tc>
        <w:tc>
          <w:tcPr>
            <w:tcW w:w="1927" w:type="dxa"/>
          </w:tcPr>
          <w:p w14:paraId="7D237149" w14:textId="77777777" w:rsidR="00F00EC9" w:rsidRDefault="00F00EC9" w:rsidP="00B02763">
            <w:pPr>
              <w:pStyle w:val="TAC"/>
              <w:jc w:val="both"/>
            </w:pPr>
            <w:r>
              <w:t>1001</w:t>
            </w:r>
          </w:p>
        </w:tc>
      </w:tr>
      <w:tr w:rsidR="00F00EC9" w14:paraId="166DC623" w14:textId="77777777" w:rsidTr="00B02763">
        <w:tc>
          <w:tcPr>
            <w:tcW w:w="1926" w:type="dxa"/>
          </w:tcPr>
          <w:p w14:paraId="38E6E8F6" w14:textId="77777777" w:rsidR="00F00EC9" w:rsidRDefault="00F00EC9" w:rsidP="00B02763">
            <w:pPr>
              <w:pStyle w:val="TAC"/>
              <w:jc w:val="both"/>
            </w:pPr>
            <w:r>
              <w:t>2</w:t>
            </w:r>
          </w:p>
        </w:tc>
        <w:tc>
          <w:tcPr>
            <w:tcW w:w="1927" w:type="dxa"/>
          </w:tcPr>
          <w:p w14:paraId="0D83EBF4" w14:textId="77777777" w:rsidR="00F00EC9" w:rsidRDefault="00F00EC9" w:rsidP="00B02763">
            <w:pPr>
              <w:pStyle w:val="TAC"/>
              <w:jc w:val="both"/>
            </w:pPr>
            <w:r>
              <w:t>1</w:t>
            </w:r>
          </w:p>
        </w:tc>
        <w:tc>
          <w:tcPr>
            <w:tcW w:w="1927" w:type="dxa"/>
          </w:tcPr>
          <w:p w14:paraId="18FFA72A" w14:textId="77777777" w:rsidR="00F00EC9" w:rsidRDefault="00F00EC9" w:rsidP="00B02763">
            <w:pPr>
              <w:pStyle w:val="TAC"/>
              <w:jc w:val="both"/>
            </w:pPr>
            <w:r>
              <w:t>1000</w:t>
            </w:r>
          </w:p>
        </w:tc>
        <w:tc>
          <w:tcPr>
            <w:tcW w:w="1927" w:type="dxa"/>
          </w:tcPr>
          <w:p w14:paraId="22BCC097" w14:textId="77777777" w:rsidR="00F00EC9" w:rsidRDefault="00F00EC9" w:rsidP="00B02763">
            <w:pPr>
              <w:pStyle w:val="TAC"/>
              <w:jc w:val="both"/>
            </w:pPr>
            <w:r>
              <w:t>1</w:t>
            </w:r>
          </w:p>
        </w:tc>
        <w:tc>
          <w:tcPr>
            <w:tcW w:w="1927" w:type="dxa"/>
          </w:tcPr>
          <w:p w14:paraId="3E351B86" w14:textId="77777777" w:rsidR="00F00EC9" w:rsidRDefault="00F00EC9" w:rsidP="00B02763">
            <w:pPr>
              <w:pStyle w:val="TAC"/>
              <w:jc w:val="both"/>
            </w:pPr>
            <w:r>
              <w:t>1002</w:t>
            </w:r>
          </w:p>
        </w:tc>
      </w:tr>
      <w:tr w:rsidR="00F00EC9" w14:paraId="313B35D5" w14:textId="77777777" w:rsidTr="00B02763">
        <w:tc>
          <w:tcPr>
            <w:tcW w:w="1926" w:type="dxa"/>
          </w:tcPr>
          <w:p w14:paraId="0C56FA1F" w14:textId="77777777" w:rsidR="00F00EC9" w:rsidRDefault="00F00EC9" w:rsidP="00B02763">
            <w:pPr>
              <w:pStyle w:val="TAC"/>
              <w:jc w:val="both"/>
            </w:pPr>
            <w:r>
              <w:t>3</w:t>
            </w:r>
          </w:p>
        </w:tc>
        <w:tc>
          <w:tcPr>
            <w:tcW w:w="1927" w:type="dxa"/>
          </w:tcPr>
          <w:p w14:paraId="7FC61CB9" w14:textId="77777777" w:rsidR="00F00EC9" w:rsidRDefault="00F00EC9" w:rsidP="00B02763">
            <w:pPr>
              <w:pStyle w:val="TAC"/>
              <w:jc w:val="both"/>
            </w:pPr>
            <w:r>
              <w:t>1</w:t>
            </w:r>
          </w:p>
        </w:tc>
        <w:tc>
          <w:tcPr>
            <w:tcW w:w="1927" w:type="dxa"/>
          </w:tcPr>
          <w:p w14:paraId="6E48DE83" w14:textId="77777777" w:rsidR="00F00EC9" w:rsidRDefault="00F00EC9" w:rsidP="00B02763">
            <w:pPr>
              <w:pStyle w:val="TAC"/>
              <w:jc w:val="both"/>
            </w:pPr>
            <w:r>
              <w:t>1000</w:t>
            </w:r>
          </w:p>
        </w:tc>
        <w:tc>
          <w:tcPr>
            <w:tcW w:w="1927" w:type="dxa"/>
          </w:tcPr>
          <w:p w14:paraId="7C8D4AC9" w14:textId="77777777" w:rsidR="00F00EC9" w:rsidRDefault="00F00EC9" w:rsidP="00B02763">
            <w:pPr>
              <w:pStyle w:val="TAC"/>
              <w:jc w:val="both"/>
            </w:pPr>
            <w:r>
              <w:t>2</w:t>
            </w:r>
          </w:p>
        </w:tc>
        <w:tc>
          <w:tcPr>
            <w:tcW w:w="1927" w:type="dxa"/>
          </w:tcPr>
          <w:p w14:paraId="537B0352" w14:textId="77777777" w:rsidR="00F00EC9" w:rsidRDefault="00F00EC9" w:rsidP="00B02763">
            <w:pPr>
              <w:pStyle w:val="TAC"/>
              <w:jc w:val="both"/>
            </w:pPr>
            <w:r>
              <w:t>1002/1003</w:t>
            </w:r>
          </w:p>
        </w:tc>
      </w:tr>
      <w:tr w:rsidR="00F00EC9" w14:paraId="16B38816" w14:textId="77777777" w:rsidTr="00B02763">
        <w:tc>
          <w:tcPr>
            <w:tcW w:w="1926" w:type="dxa"/>
          </w:tcPr>
          <w:p w14:paraId="478D0C70" w14:textId="77777777" w:rsidR="00F00EC9" w:rsidRDefault="00F00EC9" w:rsidP="00B02763">
            <w:pPr>
              <w:pStyle w:val="TAC"/>
              <w:jc w:val="both"/>
            </w:pPr>
            <w:r>
              <w:t>4</w:t>
            </w:r>
          </w:p>
        </w:tc>
        <w:tc>
          <w:tcPr>
            <w:tcW w:w="1927" w:type="dxa"/>
          </w:tcPr>
          <w:p w14:paraId="0922F949" w14:textId="77777777" w:rsidR="00F00EC9" w:rsidRDefault="00F00EC9" w:rsidP="00B02763">
            <w:pPr>
              <w:pStyle w:val="TAC"/>
              <w:jc w:val="both"/>
            </w:pPr>
            <w:r>
              <w:t>2</w:t>
            </w:r>
          </w:p>
        </w:tc>
        <w:tc>
          <w:tcPr>
            <w:tcW w:w="1927" w:type="dxa"/>
          </w:tcPr>
          <w:p w14:paraId="1DC21BC5" w14:textId="77777777" w:rsidR="00F00EC9" w:rsidRDefault="00F00EC9" w:rsidP="00B02763">
            <w:pPr>
              <w:pStyle w:val="TAC"/>
              <w:jc w:val="both"/>
            </w:pPr>
            <w:r>
              <w:t>1000/1001</w:t>
            </w:r>
          </w:p>
        </w:tc>
        <w:tc>
          <w:tcPr>
            <w:tcW w:w="1927" w:type="dxa"/>
          </w:tcPr>
          <w:p w14:paraId="3AB01B86" w14:textId="77777777" w:rsidR="00F00EC9" w:rsidRDefault="00F00EC9" w:rsidP="00B02763">
            <w:pPr>
              <w:pStyle w:val="TAC"/>
              <w:jc w:val="both"/>
            </w:pPr>
            <w:r>
              <w:t>1</w:t>
            </w:r>
          </w:p>
        </w:tc>
        <w:tc>
          <w:tcPr>
            <w:tcW w:w="1927" w:type="dxa"/>
          </w:tcPr>
          <w:p w14:paraId="111CBE0C" w14:textId="77777777" w:rsidR="00F00EC9" w:rsidRDefault="00F00EC9" w:rsidP="00B02763">
            <w:pPr>
              <w:pStyle w:val="TAC"/>
              <w:jc w:val="both"/>
            </w:pPr>
            <w:r>
              <w:t>1002</w:t>
            </w:r>
          </w:p>
        </w:tc>
      </w:tr>
      <w:tr w:rsidR="00F00EC9" w14:paraId="5BEF6CEE" w14:textId="77777777" w:rsidTr="00B02763">
        <w:tc>
          <w:tcPr>
            <w:tcW w:w="1926" w:type="dxa"/>
          </w:tcPr>
          <w:p w14:paraId="0078708A" w14:textId="77777777" w:rsidR="00F00EC9" w:rsidRDefault="00F00EC9" w:rsidP="00B02763">
            <w:pPr>
              <w:pStyle w:val="TAC"/>
              <w:jc w:val="both"/>
            </w:pPr>
            <w:r>
              <w:t>5</w:t>
            </w:r>
          </w:p>
        </w:tc>
        <w:tc>
          <w:tcPr>
            <w:tcW w:w="1927" w:type="dxa"/>
          </w:tcPr>
          <w:p w14:paraId="2782089E" w14:textId="77777777" w:rsidR="00F00EC9" w:rsidRDefault="00F00EC9" w:rsidP="00B02763">
            <w:pPr>
              <w:pStyle w:val="TAC"/>
              <w:jc w:val="both"/>
            </w:pPr>
            <w:r>
              <w:t>2</w:t>
            </w:r>
          </w:p>
        </w:tc>
        <w:tc>
          <w:tcPr>
            <w:tcW w:w="1927" w:type="dxa"/>
          </w:tcPr>
          <w:p w14:paraId="42916EDD" w14:textId="77777777" w:rsidR="00F00EC9" w:rsidRDefault="00F00EC9" w:rsidP="00B02763">
            <w:pPr>
              <w:pStyle w:val="TAC"/>
              <w:jc w:val="both"/>
            </w:pPr>
            <w:r>
              <w:t>1000/1001</w:t>
            </w:r>
          </w:p>
        </w:tc>
        <w:tc>
          <w:tcPr>
            <w:tcW w:w="1927" w:type="dxa"/>
          </w:tcPr>
          <w:p w14:paraId="6056F4FA" w14:textId="77777777" w:rsidR="00F00EC9" w:rsidRDefault="00F00EC9" w:rsidP="00B02763">
            <w:pPr>
              <w:pStyle w:val="TAC"/>
              <w:jc w:val="both"/>
            </w:pPr>
            <w:r>
              <w:t>2</w:t>
            </w:r>
          </w:p>
        </w:tc>
        <w:tc>
          <w:tcPr>
            <w:tcW w:w="1927" w:type="dxa"/>
          </w:tcPr>
          <w:p w14:paraId="03011781" w14:textId="77777777" w:rsidR="00F00EC9" w:rsidRDefault="00F00EC9" w:rsidP="00B02763">
            <w:pPr>
              <w:pStyle w:val="TAC"/>
              <w:jc w:val="both"/>
            </w:pPr>
            <w:r>
              <w:t>1002/1003</w:t>
            </w:r>
          </w:p>
        </w:tc>
      </w:tr>
    </w:tbl>
    <w:p w14:paraId="60B91567" w14:textId="77777777" w:rsidR="00F00EC9" w:rsidRDefault="00F00EC9" w:rsidP="00C13475">
      <w:pPr>
        <w:jc w:val="both"/>
      </w:pPr>
    </w:p>
    <w:p w14:paraId="3D55D763" w14:textId="4567EFA9" w:rsidR="00F00EC9" w:rsidRDefault="00F00EC9" w:rsidP="00C13475">
      <w:pPr>
        <w:jc w:val="both"/>
      </w:pPr>
      <w:r>
        <w:lastRenderedPageBreak/>
        <w:fldChar w:fldCharType="begin"/>
      </w:r>
      <w:r>
        <w:instrText xml:space="preserve"> REF _Ref71490132 \h </w:instrText>
      </w:r>
      <w:r>
        <w:fldChar w:fldCharType="separate"/>
      </w:r>
      <w:r w:rsidR="00CE08ED" w:rsidRPr="00613DCB">
        <w:rPr>
          <w:b/>
          <w:bCs/>
        </w:rPr>
        <w:t xml:space="preserve">Proposal </w:t>
      </w:r>
      <w:r w:rsidR="00CE08ED">
        <w:rPr>
          <w:b/>
          <w:bCs/>
          <w:noProof/>
        </w:rPr>
        <w:t>4</w:t>
      </w:r>
      <w:r w:rsidR="00CE08ED" w:rsidRPr="00613DCB">
        <w:rPr>
          <w:b/>
          <w:bCs/>
        </w:rPr>
        <w:t xml:space="preserve">: To reduce the number of evaluation scenarios, RAN4 may consider </w:t>
      </w:r>
      <w:proofErr w:type="gramStart"/>
      <w:r w:rsidR="00CE08ED" w:rsidRPr="00613DCB">
        <w:rPr>
          <w:b/>
          <w:bCs/>
        </w:rPr>
        <w:t>to merge</w:t>
      </w:r>
      <w:proofErr w:type="gramEnd"/>
      <w:r w:rsidR="00CE08ED" w:rsidRPr="00613DCB">
        <w:rPr>
          <w:b/>
          <w:bCs/>
        </w:rPr>
        <w:t xml:space="preserve"> the interfering configurations</w:t>
      </w:r>
      <w:r w:rsidR="00CE08ED">
        <w:rPr>
          <w:b/>
          <w:bCs/>
        </w:rPr>
        <w:t xml:space="preserve"> </w:t>
      </w:r>
      <w:r w:rsidR="00CE08ED" w:rsidRPr="00613DCB">
        <w:rPr>
          <w:b/>
          <w:bCs/>
        </w:rPr>
        <w:t xml:space="preserve">(1,2,3) for target UE rank equaling 1. </w:t>
      </w:r>
      <w:r>
        <w:fldChar w:fldCharType="end"/>
      </w:r>
    </w:p>
    <w:p w14:paraId="2060DFC6" w14:textId="5A11DCB2" w:rsidR="00F00EC9" w:rsidRDefault="00F00EC9" w:rsidP="00C13475">
      <w:pPr>
        <w:jc w:val="both"/>
      </w:pPr>
      <w:r>
        <w:fldChar w:fldCharType="begin"/>
      </w:r>
      <w:r>
        <w:instrText xml:space="preserve"> REF _Ref71490137 \h </w:instrText>
      </w:r>
      <w:r>
        <w:fldChar w:fldCharType="separate"/>
      </w:r>
      <w:r w:rsidR="00CE08ED" w:rsidRPr="00613DCB">
        <w:rPr>
          <w:b/>
          <w:bCs/>
        </w:rPr>
        <w:t xml:space="preserve">Proposal </w:t>
      </w:r>
      <w:r w:rsidR="00CE08ED">
        <w:rPr>
          <w:b/>
          <w:bCs/>
          <w:noProof/>
        </w:rPr>
        <w:t>5</w:t>
      </w:r>
      <w:r w:rsidR="00CE08ED" w:rsidRPr="00613DCB">
        <w:rPr>
          <w:b/>
          <w:bCs/>
        </w:rPr>
        <w:t xml:space="preserve">: To reduce the number of evaluation scenarios, RAN4 may consider </w:t>
      </w:r>
      <w:proofErr w:type="gramStart"/>
      <w:r w:rsidR="00CE08ED" w:rsidRPr="00613DCB">
        <w:rPr>
          <w:b/>
          <w:bCs/>
        </w:rPr>
        <w:t>to merge</w:t>
      </w:r>
      <w:proofErr w:type="gramEnd"/>
      <w:r w:rsidR="00CE08ED" w:rsidRPr="00613DCB">
        <w:rPr>
          <w:b/>
          <w:bCs/>
        </w:rPr>
        <w:t xml:space="preserve"> the interfering configurations</w:t>
      </w:r>
      <w:r w:rsidR="00CE08ED">
        <w:rPr>
          <w:b/>
          <w:bCs/>
        </w:rPr>
        <w:t xml:space="preserve"> </w:t>
      </w:r>
      <w:r w:rsidR="00CE08ED" w:rsidRPr="00613DCB">
        <w:rPr>
          <w:b/>
          <w:bCs/>
        </w:rPr>
        <w:t>(4,5) for target UE rank equaling 2.</w:t>
      </w:r>
      <w:r>
        <w:fldChar w:fldCharType="end"/>
      </w:r>
    </w:p>
    <w:p w14:paraId="2CFB9D08" w14:textId="700FA7C6" w:rsidR="0076755C" w:rsidRDefault="0076755C" w:rsidP="00C13475">
      <w:pPr>
        <w:jc w:val="both"/>
      </w:pPr>
      <w:r>
        <w:fldChar w:fldCharType="begin"/>
      </w:r>
      <w:r>
        <w:instrText xml:space="preserve"> REF _Ref70965100 \h </w:instrText>
      </w:r>
      <w:r w:rsidR="00C13475">
        <w:instrText xml:space="preserve"> \* MERGEFORMAT </w:instrText>
      </w:r>
      <w:r>
        <w:fldChar w:fldCharType="separate"/>
      </w:r>
      <w:r w:rsidR="00CE08ED" w:rsidRPr="00196D4A">
        <w:rPr>
          <w:b/>
          <w:bCs/>
        </w:rPr>
        <w:t xml:space="preserve">Proposal </w:t>
      </w:r>
      <w:r w:rsidR="00CE08ED">
        <w:rPr>
          <w:b/>
          <w:bCs/>
          <w:noProof/>
        </w:rPr>
        <w:t>6</w:t>
      </w:r>
      <w:r w:rsidR="00CE08ED" w:rsidRPr="00196D4A">
        <w:rPr>
          <w:b/>
          <w:bCs/>
        </w:rPr>
        <w:t>:</w:t>
      </w:r>
      <w:r w:rsidR="00CE08ED">
        <w:rPr>
          <w:b/>
          <w:bCs/>
        </w:rPr>
        <w:t xml:space="preserve"> RAN4 to evaluate the MU-MIMO performance based on both same and different DMRS pattern and sequence.</w:t>
      </w:r>
      <w:r>
        <w:fldChar w:fldCharType="end"/>
      </w:r>
    </w:p>
    <w:p w14:paraId="48C65210" w14:textId="2E1AA057" w:rsidR="0076755C" w:rsidRDefault="0076755C" w:rsidP="00C13475">
      <w:pPr>
        <w:jc w:val="both"/>
      </w:pPr>
      <w:r>
        <w:fldChar w:fldCharType="begin"/>
      </w:r>
      <w:r>
        <w:instrText xml:space="preserve"> REF _Ref70965103 \h </w:instrText>
      </w:r>
      <w:r w:rsidR="00C13475">
        <w:instrText xml:space="preserve"> \* MERGEFORMAT </w:instrText>
      </w:r>
      <w:r>
        <w:fldChar w:fldCharType="separate"/>
      </w:r>
      <w:r w:rsidR="00CE08ED" w:rsidRPr="00196D4A">
        <w:rPr>
          <w:b/>
          <w:bCs/>
        </w:rPr>
        <w:t xml:space="preserve">Proposal </w:t>
      </w:r>
      <w:r w:rsidR="00CE08ED">
        <w:rPr>
          <w:b/>
          <w:bCs/>
          <w:noProof/>
        </w:rPr>
        <w:t>7</w:t>
      </w:r>
      <w:r w:rsidR="00CE08ED" w:rsidRPr="00196D4A">
        <w:rPr>
          <w:b/>
          <w:bCs/>
        </w:rPr>
        <w:t>:</w:t>
      </w:r>
      <w:r w:rsidR="00CE08ED">
        <w:rPr>
          <w:b/>
          <w:bCs/>
        </w:rPr>
        <w:t xml:space="preserve"> RAN4 to use Type I codebook for interference modeling only if RAN4 agreed random PMI selection for target UE.</w:t>
      </w:r>
      <w:r>
        <w:fldChar w:fldCharType="end"/>
      </w:r>
    </w:p>
    <w:p w14:paraId="75D6E2BE" w14:textId="2FDEFF77" w:rsidR="0076755C" w:rsidRDefault="0076755C" w:rsidP="00C13475">
      <w:pPr>
        <w:jc w:val="both"/>
      </w:pPr>
      <w:r>
        <w:fldChar w:fldCharType="begin"/>
      </w:r>
      <w:r>
        <w:instrText xml:space="preserve"> REF _Ref70965105 \h </w:instrText>
      </w:r>
      <w:r w:rsidR="00C13475">
        <w:instrText xml:space="preserve"> \* MERGEFORMAT </w:instrText>
      </w:r>
      <w:r>
        <w:fldChar w:fldCharType="separate"/>
      </w:r>
      <w:r w:rsidR="00CE08ED" w:rsidRPr="0029632B">
        <w:rPr>
          <w:b/>
          <w:bCs/>
        </w:rPr>
        <w:t xml:space="preserve">Proposal </w:t>
      </w:r>
      <w:r w:rsidR="00CE08ED">
        <w:rPr>
          <w:b/>
          <w:bCs/>
          <w:noProof/>
        </w:rPr>
        <w:t>8</w:t>
      </w:r>
      <w:r w:rsidR="00CE08ED" w:rsidRPr="0029632B">
        <w:rPr>
          <w:b/>
          <w:bCs/>
        </w:rPr>
        <w:t xml:space="preserve">: RAN4 to evaluate the MMSE-IRC performance based on </w:t>
      </w:r>
      <w:r w:rsidR="00CE08ED" w:rsidRPr="0029632B">
        <w:rPr>
          <w:b/>
          <w:bCs/>
          <w:lang w:val="en-GB"/>
        </w:rPr>
        <w:t>r</w:t>
      </w:r>
      <w:r w:rsidR="00CE08ED" w:rsidRPr="004D02B5">
        <w:rPr>
          <w:b/>
          <w:bCs/>
          <w:lang w:val="en-GB"/>
        </w:rPr>
        <w:t>andom PMI selection for both target and interference UE</w:t>
      </w:r>
      <w:r w:rsidR="00CE08ED">
        <w:rPr>
          <w:b/>
          <w:bCs/>
          <w:lang w:val="en-GB"/>
        </w:rPr>
        <w:t xml:space="preserve"> </w:t>
      </w:r>
      <w:r w:rsidR="00CE08ED" w:rsidRPr="0029632B">
        <w:rPr>
          <w:b/>
          <w:bCs/>
        </w:rPr>
        <w:t>in intra-cell inter-users scenario</w:t>
      </w:r>
      <w:r w:rsidR="00CE08ED" w:rsidRPr="004D02B5">
        <w:rPr>
          <w:b/>
          <w:bCs/>
          <w:lang w:val="en-GB"/>
        </w:rPr>
        <w:t>, with ensuring the selected PMI matrix shall not be identical to the precoding matrix applied for the UE under test</w:t>
      </w:r>
      <w:r w:rsidR="00CE08ED" w:rsidRPr="0029632B">
        <w:rPr>
          <w:b/>
          <w:bCs/>
          <w:lang w:val="en-GB"/>
        </w:rPr>
        <w:t>.</w:t>
      </w:r>
      <w:r>
        <w:fldChar w:fldCharType="end"/>
      </w:r>
    </w:p>
    <w:p w14:paraId="6D605119" w14:textId="236A2AFC" w:rsidR="0076755C" w:rsidRDefault="0076755C" w:rsidP="00C13475">
      <w:pPr>
        <w:jc w:val="both"/>
      </w:pPr>
      <w:r>
        <w:fldChar w:fldCharType="begin"/>
      </w:r>
      <w:r>
        <w:instrText xml:space="preserve"> REF _Ref70965108 \h </w:instrText>
      </w:r>
      <w:r w:rsidR="00C13475">
        <w:instrText xml:space="preserve"> \* MERGEFORMAT </w:instrText>
      </w:r>
      <w:r>
        <w:fldChar w:fldCharType="separate"/>
      </w:r>
      <w:r w:rsidR="00CE08ED" w:rsidRPr="0029632B">
        <w:rPr>
          <w:b/>
          <w:bCs/>
        </w:rPr>
        <w:t xml:space="preserve">Proposal </w:t>
      </w:r>
      <w:r w:rsidR="00CE08ED">
        <w:rPr>
          <w:b/>
          <w:bCs/>
          <w:noProof/>
        </w:rPr>
        <w:t>9</w:t>
      </w:r>
      <w:r w:rsidR="00CE08ED" w:rsidRPr="0029632B">
        <w:rPr>
          <w:b/>
          <w:bCs/>
        </w:rPr>
        <w:t>:</w:t>
      </w:r>
      <w:r w:rsidR="00CE08ED">
        <w:rPr>
          <w:b/>
          <w:bCs/>
        </w:rPr>
        <w:t xml:space="preserve"> PRB bundling size can be 2 </w:t>
      </w:r>
      <w:r w:rsidR="00CE08ED" w:rsidRPr="00B92484">
        <w:rPr>
          <w:b/>
          <w:bCs/>
          <w:sz w:val="21"/>
          <w:szCs w:val="21"/>
        </w:rPr>
        <w:t>for 2Tx and 4Tx</w:t>
      </w:r>
      <w:r w:rsidR="00CE08ED" w:rsidRPr="00CE08ED">
        <w:rPr>
          <w:b/>
          <w:bCs/>
          <w:sz w:val="21"/>
          <w:szCs w:val="21"/>
        </w:rPr>
        <w:t>.</w:t>
      </w:r>
      <w:r>
        <w:fldChar w:fldCharType="end"/>
      </w:r>
    </w:p>
    <w:p w14:paraId="44955803" w14:textId="49DC0C69" w:rsidR="0076755C" w:rsidRDefault="0076755C" w:rsidP="00C13475">
      <w:pPr>
        <w:jc w:val="both"/>
      </w:pPr>
      <w:r>
        <w:fldChar w:fldCharType="begin"/>
      </w:r>
      <w:r>
        <w:instrText xml:space="preserve"> REF _Ref70863717 \h </w:instrText>
      </w:r>
      <w:r w:rsidR="00C13475">
        <w:instrText xml:space="preserve"> \* MERGEFORMAT </w:instrText>
      </w:r>
      <w:r>
        <w:fldChar w:fldCharType="separate"/>
      </w:r>
      <w:r w:rsidR="00CE08ED" w:rsidRPr="00AB396D">
        <w:rPr>
          <w:b/>
          <w:bCs/>
        </w:rPr>
        <w:t xml:space="preserve">Proposal </w:t>
      </w:r>
      <w:r w:rsidR="00CE08ED">
        <w:rPr>
          <w:b/>
          <w:bCs/>
          <w:noProof/>
        </w:rPr>
        <w:t>10</w:t>
      </w:r>
      <w:r w:rsidR="00CE08ED" w:rsidRPr="00AB396D">
        <w:rPr>
          <w:b/>
          <w:bCs/>
        </w:rPr>
        <w:t>: RAN4 only consider 10MHz for FDD 15kHz and 40MHz for TDD 30kHz.</w:t>
      </w:r>
      <w:r>
        <w:fldChar w:fldCharType="end"/>
      </w:r>
    </w:p>
    <w:p w14:paraId="3C8EB3A8" w14:textId="77AFD405" w:rsidR="0076755C" w:rsidRPr="0076755C" w:rsidRDefault="0076755C" w:rsidP="00C13475">
      <w:pPr>
        <w:jc w:val="both"/>
        <w:rPr>
          <w:b/>
          <w:bCs/>
        </w:rPr>
      </w:pPr>
      <w:r w:rsidRPr="0076755C">
        <w:rPr>
          <w:b/>
          <w:bCs/>
        </w:rPr>
        <w:fldChar w:fldCharType="begin"/>
      </w:r>
      <w:r w:rsidRPr="0076755C">
        <w:rPr>
          <w:b/>
          <w:bCs/>
        </w:rPr>
        <w:instrText xml:space="preserve"> REF _Ref70965114 \h </w:instrText>
      </w:r>
      <w:r>
        <w:rPr>
          <w:b/>
          <w:bCs/>
        </w:rPr>
        <w:instrText xml:space="preserve"> \* MERGEFORMAT </w:instrText>
      </w:r>
      <w:r w:rsidRPr="0076755C">
        <w:rPr>
          <w:b/>
          <w:bCs/>
        </w:rPr>
      </w:r>
      <w:r w:rsidRPr="0076755C">
        <w:rPr>
          <w:b/>
          <w:bCs/>
        </w:rPr>
        <w:fldChar w:fldCharType="separate"/>
      </w:r>
      <w:r w:rsidR="00CE08ED" w:rsidRPr="00CE08ED">
        <w:rPr>
          <w:b/>
          <w:bCs/>
        </w:rPr>
        <w:t xml:space="preserve">Proposal </w:t>
      </w:r>
      <w:r w:rsidR="00CE08ED" w:rsidRPr="00CE08ED">
        <w:rPr>
          <w:b/>
          <w:bCs/>
          <w:noProof/>
        </w:rPr>
        <w:t>11</w:t>
      </w:r>
      <w:r w:rsidR="00CE08ED" w:rsidRPr="00CE08ED">
        <w:rPr>
          <w:b/>
          <w:bCs/>
        </w:rPr>
        <w:t xml:space="preserve">: RAN4 only define UE demodulation requirements based on </w:t>
      </w:r>
      <w:r w:rsidR="00CE08ED" w:rsidRPr="00CE08ED">
        <w:rPr>
          <w:b/>
          <w:bCs/>
          <w:lang w:val="en-GB"/>
        </w:rPr>
        <w:t>MMSE-IRC processing with serving signal demodulation.</w:t>
      </w:r>
      <w:r w:rsidRPr="0076755C">
        <w:rPr>
          <w:b/>
          <w:bCs/>
        </w:rPr>
        <w:fldChar w:fldCharType="end"/>
      </w:r>
    </w:p>
    <w:p w14:paraId="38FDF52B" w14:textId="45A748C7" w:rsidR="0076755C" w:rsidRDefault="0076755C" w:rsidP="00C13475">
      <w:pPr>
        <w:jc w:val="both"/>
      </w:pPr>
      <w:r>
        <w:fldChar w:fldCharType="begin"/>
      </w:r>
      <w:r>
        <w:instrText xml:space="preserve"> REF _Ref70965122 \h </w:instrText>
      </w:r>
      <w:r w:rsidR="00C13475">
        <w:instrText xml:space="preserve"> \* MERGEFORMAT </w:instrText>
      </w:r>
      <w:r>
        <w:fldChar w:fldCharType="separate"/>
      </w:r>
      <w:r w:rsidR="00CE08ED" w:rsidRPr="00B92484">
        <w:rPr>
          <w:b/>
          <w:bCs/>
        </w:rPr>
        <w:t xml:space="preserve">Proposal </w:t>
      </w:r>
      <w:r w:rsidR="00CE08ED">
        <w:rPr>
          <w:b/>
          <w:bCs/>
          <w:noProof/>
        </w:rPr>
        <w:t>12</w:t>
      </w:r>
      <w:r w:rsidR="00CE08ED" w:rsidRPr="00B92484">
        <w:rPr>
          <w:b/>
          <w:bCs/>
        </w:rPr>
        <w:t>: RAN4 will define requirements with 2 DMRS CDM group</w:t>
      </w:r>
      <w:r w:rsidR="00CE08ED">
        <w:rPr>
          <w:b/>
          <w:bCs/>
        </w:rPr>
        <w:t>s</w:t>
      </w:r>
      <w:r w:rsidR="00CE08ED" w:rsidRPr="00B92484">
        <w:rPr>
          <w:b/>
          <w:bCs/>
        </w:rPr>
        <w:t>, but how to estimate the interference is fully up to UE implementation.</w:t>
      </w:r>
      <w:r>
        <w:fldChar w:fldCharType="end"/>
      </w:r>
    </w:p>
    <w:p w14:paraId="12B206C0" w14:textId="0EB7B5CD" w:rsidR="0076755C" w:rsidRDefault="0076755C" w:rsidP="00C13475">
      <w:pPr>
        <w:jc w:val="both"/>
      </w:pPr>
      <w:r>
        <w:fldChar w:fldCharType="begin"/>
      </w:r>
      <w:r>
        <w:instrText xml:space="preserve"> REF _Ref70965126 \h </w:instrText>
      </w:r>
      <w:r w:rsidR="00C13475">
        <w:instrText xml:space="preserve"> \* MERGEFORMAT </w:instrText>
      </w:r>
      <w:r>
        <w:fldChar w:fldCharType="separate"/>
      </w:r>
      <w:r w:rsidR="00CE08ED" w:rsidRPr="00B92484">
        <w:rPr>
          <w:b/>
          <w:bCs/>
        </w:rPr>
        <w:t xml:space="preserve">Proposal </w:t>
      </w:r>
      <w:r w:rsidR="00CE08ED">
        <w:rPr>
          <w:b/>
          <w:bCs/>
          <w:noProof/>
        </w:rPr>
        <w:t>13</w:t>
      </w:r>
      <w:r w:rsidR="00CE08ED" w:rsidRPr="00B92484">
        <w:rPr>
          <w:b/>
          <w:bCs/>
        </w:rPr>
        <w:t>: Interference estimation granularity is up to UE implementation.</w:t>
      </w:r>
      <w:r>
        <w:fldChar w:fldCharType="end"/>
      </w:r>
    </w:p>
    <w:p w14:paraId="798AD525" w14:textId="62492B60" w:rsidR="0076755C" w:rsidRPr="0092180D" w:rsidRDefault="0076755C" w:rsidP="00C13475">
      <w:pPr>
        <w:jc w:val="both"/>
      </w:pPr>
      <w:r>
        <w:fldChar w:fldCharType="begin"/>
      </w:r>
      <w:r>
        <w:instrText xml:space="preserve"> REF _Ref70965129 \h </w:instrText>
      </w:r>
      <w:r w:rsidR="00C13475">
        <w:instrText xml:space="preserve"> \* MERGEFORMAT </w:instrText>
      </w:r>
      <w:r>
        <w:fldChar w:fldCharType="separate"/>
      </w:r>
      <w:r w:rsidR="00CE08ED" w:rsidRPr="00604F40">
        <w:rPr>
          <w:b/>
          <w:bCs/>
        </w:rPr>
        <w:t xml:space="preserve">Proposal </w:t>
      </w:r>
      <w:r w:rsidR="00CE08ED">
        <w:rPr>
          <w:b/>
          <w:bCs/>
          <w:noProof/>
        </w:rPr>
        <w:t>14</w:t>
      </w:r>
      <w:r w:rsidR="00CE08ED" w:rsidRPr="00604F40">
        <w:rPr>
          <w:b/>
          <w:bCs/>
        </w:rPr>
        <w:t>: Do not have the assumption of network assistant information when RAN4 evaluate UE performance for MU-MIMO.</w:t>
      </w:r>
      <w:r>
        <w:fldChar w:fldCharType="end"/>
      </w:r>
      <w:r w:rsidRPr="0092180D">
        <w:t xml:space="preserve"> </w:t>
      </w:r>
    </w:p>
    <w:p w14:paraId="12CDED94" w14:textId="77777777" w:rsidR="001F0BBA" w:rsidRPr="0092180D" w:rsidRDefault="001F0BBA" w:rsidP="00C13475">
      <w:pPr>
        <w:pStyle w:val="Heading1"/>
        <w:jc w:val="both"/>
        <w:rPr>
          <w:lang w:val="en-US"/>
        </w:rPr>
      </w:pPr>
      <w:r w:rsidRPr="0092180D">
        <w:rPr>
          <w:lang w:val="en-US"/>
        </w:rPr>
        <w:t>References</w:t>
      </w:r>
    </w:p>
    <w:p w14:paraId="012011B3" w14:textId="77777777" w:rsidR="001F0BBA" w:rsidRPr="000B2EC1" w:rsidRDefault="001F0BBA" w:rsidP="00C13475">
      <w:pPr>
        <w:pStyle w:val="ListParagraph"/>
        <w:numPr>
          <w:ilvl w:val="0"/>
          <w:numId w:val="2"/>
        </w:numPr>
        <w:overflowPunct w:val="0"/>
        <w:autoSpaceDE w:val="0"/>
        <w:autoSpaceDN w:val="0"/>
        <w:adjustRightInd w:val="0"/>
        <w:spacing w:after="180" w:line="240" w:lineRule="auto"/>
        <w:ind w:left="450" w:hanging="450"/>
        <w:contextualSpacing/>
        <w:jc w:val="both"/>
      </w:pPr>
      <w:bookmarkStart w:id="17" w:name="_Ref70965065"/>
      <w:r w:rsidRPr="000B2EC1">
        <w:t>R4-2106118,</w:t>
      </w:r>
      <w:r w:rsidRPr="00B42E8B">
        <w:t xml:space="preserve"> “</w:t>
      </w:r>
      <w:r w:rsidRPr="000B2EC1">
        <w:t>Way Forward on MMSE-IRC for intra-cell inter-user interference</w:t>
      </w:r>
      <w:r w:rsidRPr="00B42E8B">
        <w:t xml:space="preserve">”, </w:t>
      </w:r>
      <w:r w:rsidRPr="000B2EC1">
        <w:t xml:space="preserve">Huawei, </w:t>
      </w:r>
      <w:proofErr w:type="spellStart"/>
      <w:r w:rsidRPr="000B2EC1">
        <w:t>HiSilicon</w:t>
      </w:r>
      <w:bookmarkEnd w:id="17"/>
      <w:proofErr w:type="spellEnd"/>
    </w:p>
    <w:p w14:paraId="4653A5B7" w14:textId="3EF3812C" w:rsidR="001F0BBA" w:rsidRPr="0064015A" w:rsidRDefault="001F0BBA" w:rsidP="00C13475">
      <w:pPr>
        <w:pStyle w:val="ListParagraph"/>
        <w:numPr>
          <w:ilvl w:val="0"/>
          <w:numId w:val="2"/>
        </w:numPr>
        <w:overflowPunct w:val="0"/>
        <w:autoSpaceDE w:val="0"/>
        <w:autoSpaceDN w:val="0"/>
        <w:adjustRightInd w:val="0"/>
        <w:spacing w:after="180" w:line="240" w:lineRule="auto"/>
        <w:ind w:left="450" w:hanging="450"/>
        <w:contextualSpacing/>
        <w:jc w:val="both"/>
      </w:pPr>
      <w:bookmarkStart w:id="18" w:name="_Ref70866431"/>
      <w:r w:rsidRPr="0064015A">
        <w:t>R4-210</w:t>
      </w:r>
      <w:r w:rsidR="0064015A" w:rsidRPr="0064015A">
        <w:t>9993</w:t>
      </w:r>
      <w:r w:rsidRPr="0064015A">
        <w:t>, “Remaining issues on MMSE-IRC receiver for inter-cell interference”, Ericsson</w:t>
      </w:r>
      <w:bookmarkEnd w:id="18"/>
    </w:p>
    <w:sectPr w:rsidR="001F0BBA" w:rsidRPr="0064015A"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B61BF9" w14:textId="77777777" w:rsidR="00192E71" w:rsidRDefault="00192E71">
      <w:pPr>
        <w:spacing w:after="0"/>
      </w:pPr>
      <w:r>
        <w:separator/>
      </w:r>
    </w:p>
  </w:endnote>
  <w:endnote w:type="continuationSeparator" w:id="0">
    <w:p w14:paraId="51A29CD5" w14:textId="77777777" w:rsidR="00192E71" w:rsidRDefault="00192E71">
      <w:pPr>
        <w:spacing w:after="0"/>
      </w:pPr>
      <w:r>
        <w:continuationSeparator/>
      </w:r>
    </w:p>
  </w:endnote>
  <w:endnote w:type="continuationNotice" w:id="1">
    <w:p w14:paraId="28610F2D" w14:textId="77777777" w:rsidR="00192E71" w:rsidRDefault="00192E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8267C7" w:rsidRDefault="008267C7">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267C7" w:rsidRDefault="00826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3A3C5" w14:textId="77777777" w:rsidR="00192E71" w:rsidRDefault="00192E71">
      <w:pPr>
        <w:spacing w:after="0"/>
      </w:pPr>
      <w:r>
        <w:separator/>
      </w:r>
    </w:p>
  </w:footnote>
  <w:footnote w:type="continuationSeparator" w:id="0">
    <w:p w14:paraId="2B8FCFBA" w14:textId="77777777" w:rsidR="00192E71" w:rsidRDefault="00192E71">
      <w:pPr>
        <w:spacing w:after="0"/>
      </w:pPr>
      <w:r>
        <w:continuationSeparator/>
      </w:r>
    </w:p>
  </w:footnote>
  <w:footnote w:type="continuationNotice" w:id="1">
    <w:p w14:paraId="54C9CD70" w14:textId="77777777" w:rsidR="00192E71" w:rsidRDefault="00192E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8267C7" w:rsidRDefault="008267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CD5"/>
    <w:multiLevelType w:val="hybridMultilevel"/>
    <w:tmpl w:val="4BECEC00"/>
    <w:lvl w:ilvl="0" w:tplc="471EB170">
      <w:start w:val="1"/>
      <w:numFmt w:val="bullet"/>
      <w:lvlText w:val="•"/>
      <w:lvlJc w:val="left"/>
      <w:pPr>
        <w:tabs>
          <w:tab w:val="num" w:pos="720"/>
        </w:tabs>
        <w:ind w:left="720" w:hanging="360"/>
      </w:pPr>
      <w:rPr>
        <w:rFonts w:ascii="Arial" w:hAnsi="Arial" w:hint="default"/>
      </w:rPr>
    </w:lvl>
    <w:lvl w:ilvl="1" w:tplc="8304C824" w:tentative="1">
      <w:start w:val="1"/>
      <w:numFmt w:val="bullet"/>
      <w:lvlText w:val="•"/>
      <w:lvlJc w:val="left"/>
      <w:pPr>
        <w:tabs>
          <w:tab w:val="num" w:pos="1440"/>
        </w:tabs>
        <w:ind w:left="1440" w:hanging="360"/>
      </w:pPr>
      <w:rPr>
        <w:rFonts w:ascii="Arial" w:hAnsi="Arial" w:hint="default"/>
      </w:rPr>
    </w:lvl>
    <w:lvl w:ilvl="2" w:tplc="8E7CC1E8" w:tentative="1">
      <w:start w:val="1"/>
      <w:numFmt w:val="bullet"/>
      <w:lvlText w:val="•"/>
      <w:lvlJc w:val="left"/>
      <w:pPr>
        <w:tabs>
          <w:tab w:val="num" w:pos="2160"/>
        </w:tabs>
        <w:ind w:left="2160" w:hanging="360"/>
      </w:pPr>
      <w:rPr>
        <w:rFonts w:ascii="Arial" w:hAnsi="Arial" w:hint="default"/>
      </w:rPr>
    </w:lvl>
    <w:lvl w:ilvl="3" w:tplc="5FACCEF4" w:tentative="1">
      <w:start w:val="1"/>
      <w:numFmt w:val="bullet"/>
      <w:lvlText w:val="•"/>
      <w:lvlJc w:val="left"/>
      <w:pPr>
        <w:tabs>
          <w:tab w:val="num" w:pos="2880"/>
        </w:tabs>
        <w:ind w:left="2880" w:hanging="360"/>
      </w:pPr>
      <w:rPr>
        <w:rFonts w:ascii="Arial" w:hAnsi="Arial" w:hint="default"/>
      </w:rPr>
    </w:lvl>
    <w:lvl w:ilvl="4" w:tplc="01D6B45C" w:tentative="1">
      <w:start w:val="1"/>
      <w:numFmt w:val="bullet"/>
      <w:lvlText w:val="•"/>
      <w:lvlJc w:val="left"/>
      <w:pPr>
        <w:tabs>
          <w:tab w:val="num" w:pos="3600"/>
        </w:tabs>
        <w:ind w:left="3600" w:hanging="360"/>
      </w:pPr>
      <w:rPr>
        <w:rFonts w:ascii="Arial" w:hAnsi="Arial" w:hint="default"/>
      </w:rPr>
    </w:lvl>
    <w:lvl w:ilvl="5" w:tplc="9DC65C3E" w:tentative="1">
      <w:start w:val="1"/>
      <w:numFmt w:val="bullet"/>
      <w:lvlText w:val="•"/>
      <w:lvlJc w:val="left"/>
      <w:pPr>
        <w:tabs>
          <w:tab w:val="num" w:pos="4320"/>
        </w:tabs>
        <w:ind w:left="4320" w:hanging="360"/>
      </w:pPr>
      <w:rPr>
        <w:rFonts w:ascii="Arial" w:hAnsi="Arial" w:hint="default"/>
      </w:rPr>
    </w:lvl>
    <w:lvl w:ilvl="6" w:tplc="2376CA76" w:tentative="1">
      <w:start w:val="1"/>
      <w:numFmt w:val="bullet"/>
      <w:lvlText w:val="•"/>
      <w:lvlJc w:val="left"/>
      <w:pPr>
        <w:tabs>
          <w:tab w:val="num" w:pos="5040"/>
        </w:tabs>
        <w:ind w:left="5040" w:hanging="360"/>
      </w:pPr>
      <w:rPr>
        <w:rFonts w:ascii="Arial" w:hAnsi="Arial" w:hint="default"/>
      </w:rPr>
    </w:lvl>
    <w:lvl w:ilvl="7" w:tplc="BE52CB4C" w:tentative="1">
      <w:start w:val="1"/>
      <w:numFmt w:val="bullet"/>
      <w:lvlText w:val="•"/>
      <w:lvlJc w:val="left"/>
      <w:pPr>
        <w:tabs>
          <w:tab w:val="num" w:pos="5760"/>
        </w:tabs>
        <w:ind w:left="5760" w:hanging="360"/>
      </w:pPr>
      <w:rPr>
        <w:rFonts w:ascii="Arial" w:hAnsi="Arial" w:hint="default"/>
      </w:rPr>
    </w:lvl>
    <w:lvl w:ilvl="8" w:tplc="CD64149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4D740E"/>
    <w:multiLevelType w:val="hybridMultilevel"/>
    <w:tmpl w:val="3664FD74"/>
    <w:lvl w:ilvl="0" w:tplc="1346BA80">
      <w:start w:val="1"/>
      <w:numFmt w:val="bullet"/>
      <w:lvlText w:val="•"/>
      <w:lvlJc w:val="left"/>
      <w:pPr>
        <w:tabs>
          <w:tab w:val="num" w:pos="720"/>
        </w:tabs>
        <w:ind w:left="720" w:hanging="360"/>
      </w:pPr>
      <w:rPr>
        <w:rFonts w:ascii="Arial" w:hAnsi="Arial" w:hint="default"/>
      </w:rPr>
    </w:lvl>
    <w:lvl w:ilvl="1" w:tplc="53CA01E4">
      <w:numFmt w:val="bullet"/>
      <w:lvlText w:val="–"/>
      <w:lvlJc w:val="left"/>
      <w:pPr>
        <w:tabs>
          <w:tab w:val="num" w:pos="1440"/>
        </w:tabs>
        <w:ind w:left="1440" w:hanging="360"/>
      </w:pPr>
      <w:rPr>
        <w:rFonts w:ascii="Arial" w:hAnsi="Arial" w:hint="default"/>
      </w:rPr>
    </w:lvl>
    <w:lvl w:ilvl="2" w:tplc="0478C600">
      <w:start w:val="1"/>
      <w:numFmt w:val="bullet"/>
      <w:lvlText w:val="•"/>
      <w:lvlJc w:val="left"/>
      <w:pPr>
        <w:tabs>
          <w:tab w:val="num" w:pos="2160"/>
        </w:tabs>
        <w:ind w:left="2160" w:hanging="360"/>
      </w:pPr>
      <w:rPr>
        <w:rFonts w:ascii="Arial" w:hAnsi="Arial" w:hint="default"/>
      </w:rPr>
    </w:lvl>
    <w:lvl w:ilvl="3" w:tplc="AA4CDA28" w:tentative="1">
      <w:start w:val="1"/>
      <w:numFmt w:val="bullet"/>
      <w:lvlText w:val="•"/>
      <w:lvlJc w:val="left"/>
      <w:pPr>
        <w:tabs>
          <w:tab w:val="num" w:pos="2880"/>
        </w:tabs>
        <w:ind w:left="2880" w:hanging="360"/>
      </w:pPr>
      <w:rPr>
        <w:rFonts w:ascii="Arial" w:hAnsi="Arial" w:hint="default"/>
      </w:rPr>
    </w:lvl>
    <w:lvl w:ilvl="4" w:tplc="C24675CE" w:tentative="1">
      <w:start w:val="1"/>
      <w:numFmt w:val="bullet"/>
      <w:lvlText w:val="•"/>
      <w:lvlJc w:val="left"/>
      <w:pPr>
        <w:tabs>
          <w:tab w:val="num" w:pos="3600"/>
        </w:tabs>
        <w:ind w:left="3600" w:hanging="360"/>
      </w:pPr>
      <w:rPr>
        <w:rFonts w:ascii="Arial" w:hAnsi="Arial" w:hint="default"/>
      </w:rPr>
    </w:lvl>
    <w:lvl w:ilvl="5" w:tplc="D43EE6B4" w:tentative="1">
      <w:start w:val="1"/>
      <w:numFmt w:val="bullet"/>
      <w:lvlText w:val="•"/>
      <w:lvlJc w:val="left"/>
      <w:pPr>
        <w:tabs>
          <w:tab w:val="num" w:pos="4320"/>
        </w:tabs>
        <w:ind w:left="4320" w:hanging="360"/>
      </w:pPr>
      <w:rPr>
        <w:rFonts w:ascii="Arial" w:hAnsi="Arial" w:hint="default"/>
      </w:rPr>
    </w:lvl>
    <w:lvl w:ilvl="6" w:tplc="2E2CCBA4" w:tentative="1">
      <w:start w:val="1"/>
      <w:numFmt w:val="bullet"/>
      <w:lvlText w:val="•"/>
      <w:lvlJc w:val="left"/>
      <w:pPr>
        <w:tabs>
          <w:tab w:val="num" w:pos="5040"/>
        </w:tabs>
        <w:ind w:left="5040" w:hanging="360"/>
      </w:pPr>
      <w:rPr>
        <w:rFonts w:ascii="Arial" w:hAnsi="Arial" w:hint="default"/>
      </w:rPr>
    </w:lvl>
    <w:lvl w:ilvl="7" w:tplc="034AADE6" w:tentative="1">
      <w:start w:val="1"/>
      <w:numFmt w:val="bullet"/>
      <w:lvlText w:val="•"/>
      <w:lvlJc w:val="left"/>
      <w:pPr>
        <w:tabs>
          <w:tab w:val="num" w:pos="5760"/>
        </w:tabs>
        <w:ind w:left="5760" w:hanging="360"/>
      </w:pPr>
      <w:rPr>
        <w:rFonts w:ascii="Arial" w:hAnsi="Arial" w:hint="default"/>
      </w:rPr>
    </w:lvl>
    <w:lvl w:ilvl="8" w:tplc="EABCAEC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216851"/>
    <w:multiLevelType w:val="hybridMultilevel"/>
    <w:tmpl w:val="61EE4294"/>
    <w:lvl w:ilvl="0" w:tplc="B47A5750">
      <w:start w:val="1"/>
      <w:numFmt w:val="bullet"/>
      <w:lvlText w:val="•"/>
      <w:lvlJc w:val="left"/>
      <w:pPr>
        <w:tabs>
          <w:tab w:val="num" w:pos="720"/>
        </w:tabs>
        <w:ind w:left="720" w:hanging="360"/>
      </w:pPr>
      <w:rPr>
        <w:rFonts w:ascii="Arial" w:hAnsi="Arial" w:hint="default"/>
      </w:rPr>
    </w:lvl>
    <w:lvl w:ilvl="1" w:tplc="E8F45EC6">
      <w:numFmt w:val="bullet"/>
      <w:lvlText w:val="–"/>
      <w:lvlJc w:val="left"/>
      <w:pPr>
        <w:tabs>
          <w:tab w:val="num" w:pos="1440"/>
        </w:tabs>
        <w:ind w:left="1440" w:hanging="360"/>
      </w:pPr>
      <w:rPr>
        <w:rFonts w:ascii="Arial" w:hAnsi="Arial" w:hint="default"/>
      </w:rPr>
    </w:lvl>
    <w:lvl w:ilvl="2" w:tplc="4B1E4AF0">
      <w:numFmt w:val="bullet"/>
      <w:lvlText w:val="•"/>
      <w:lvlJc w:val="left"/>
      <w:pPr>
        <w:tabs>
          <w:tab w:val="num" w:pos="2160"/>
        </w:tabs>
        <w:ind w:left="2160" w:hanging="360"/>
      </w:pPr>
      <w:rPr>
        <w:rFonts w:ascii="Arial" w:hAnsi="Arial" w:hint="default"/>
      </w:rPr>
    </w:lvl>
    <w:lvl w:ilvl="3" w:tplc="385C7920" w:tentative="1">
      <w:start w:val="1"/>
      <w:numFmt w:val="bullet"/>
      <w:lvlText w:val="•"/>
      <w:lvlJc w:val="left"/>
      <w:pPr>
        <w:tabs>
          <w:tab w:val="num" w:pos="2880"/>
        </w:tabs>
        <w:ind w:left="2880" w:hanging="360"/>
      </w:pPr>
      <w:rPr>
        <w:rFonts w:ascii="Arial" w:hAnsi="Arial" w:hint="default"/>
      </w:rPr>
    </w:lvl>
    <w:lvl w:ilvl="4" w:tplc="473E7F14" w:tentative="1">
      <w:start w:val="1"/>
      <w:numFmt w:val="bullet"/>
      <w:lvlText w:val="•"/>
      <w:lvlJc w:val="left"/>
      <w:pPr>
        <w:tabs>
          <w:tab w:val="num" w:pos="3600"/>
        </w:tabs>
        <w:ind w:left="3600" w:hanging="360"/>
      </w:pPr>
      <w:rPr>
        <w:rFonts w:ascii="Arial" w:hAnsi="Arial" w:hint="default"/>
      </w:rPr>
    </w:lvl>
    <w:lvl w:ilvl="5" w:tplc="99640A2A" w:tentative="1">
      <w:start w:val="1"/>
      <w:numFmt w:val="bullet"/>
      <w:lvlText w:val="•"/>
      <w:lvlJc w:val="left"/>
      <w:pPr>
        <w:tabs>
          <w:tab w:val="num" w:pos="4320"/>
        </w:tabs>
        <w:ind w:left="4320" w:hanging="360"/>
      </w:pPr>
      <w:rPr>
        <w:rFonts w:ascii="Arial" w:hAnsi="Arial" w:hint="default"/>
      </w:rPr>
    </w:lvl>
    <w:lvl w:ilvl="6" w:tplc="689A36BC" w:tentative="1">
      <w:start w:val="1"/>
      <w:numFmt w:val="bullet"/>
      <w:lvlText w:val="•"/>
      <w:lvlJc w:val="left"/>
      <w:pPr>
        <w:tabs>
          <w:tab w:val="num" w:pos="5040"/>
        </w:tabs>
        <w:ind w:left="5040" w:hanging="360"/>
      </w:pPr>
      <w:rPr>
        <w:rFonts w:ascii="Arial" w:hAnsi="Arial" w:hint="default"/>
      </w:rPr>
    </w:lvl>
    <w:lvl w:ilvl="7" w:tplc="16BA3714" w:tentative="1">
      <w:start w:val="1"/>
      <w:numFmt w:val="bullet"/>
      <w:lvlText w:val="•"/>
      <w:lvlJc w:val="left"/>
      <w:pPr>
        <w:tabs>
          <w:tab w:val="num" w:pos="5760"/>
        </w:tabs>
        <w:ind w:left="5760" w:hanging="360"/>
      </w:pPr>
      <w:rPr>
        <w:rFonts w:ascii="Arial" w:hAnsi="Arial" w:hint="default"/>
      </w:rPr>
    </w:lvl>
    <w:lvl w:ilvl="8" w:tplc="63E6D4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ED3216"/>
    <w:multiLevelType w:val="hybridMultilevel"/>
    <w:tmpl w:val="8C34338A"/>
    <w:lvl w:ilvl="0" w:tplc="A296BDBA">
      <w:start w:val="1"/>
      <w:numFmt w:val="bullet"/>
      <w:lvlText w:val="•"/>
      <w:lvlJc w:val="left"/>
      <w:pPr>
        <w:tabs>
          <w:tab w:val="num" w:pos="720"/>
        </w:tabs>
        <w:ind w:left="720" w:hanging="360"/>
      </w:pPr>
      <w:rPr>
        <w:rFonts w:ascii="Arial" w:hAnsi="Arial" w:hint="default"/>
      </w:rPr>
    </w:lvl>
    <w:lvl w:ilvl="1" w:tplc="FAF2AB56">
      <w:numFmt w:val="bullet"/>
      <w:lvlText w:val="–"/>
      <w:lvlJc w:val="left"/>
      <w:pPr>
        <w:tabs>
          <w:tab w:val="num" w:pos="1440"/>
        </w:tabs>
        <w:ind w:left="1440" w:hanging="360"/>
      </w:pPr>
      <w:rPr>
        <w:rFonts w:ascii="Arial" w:hAnsi="Arial" w:hint="default"/>
      </w:rPr>
    </w:lvl>
    <w:lvl w:ilvl="2" w:tplc="91B09820" w:tentative="1">
      <w:start w:val="1"/>
      <w:numFmt w:val="bullet"/>
      <w:lvlText w:val="•"/>
      <w:lvlJc w:val="left"/>
      <w:pPr>
        <w:tabs>
          <w:tab w:val="num" w:pos="2160"/>
        </w:tabs>
        <w:ind w:left="2160" w:hanging="360"/>
      </w:pPr>
      <w:rPr>
        <w:rFonts w:ascii="Arial" w:hAnsi="Arial" w:hint="default"/>
      </w:rPr>
    </w:lvl>
    <w:lvl w:ilvl="3" w:tplc="70AE2DFC" w:tentative="1">
      <w:start w:val="1"/>
      <w:numFmt w:val="bullet"/>
      <w:lvlText w:val="•"/>
      <w:lvlJc w:val="left"/>
      <w:pPr>
        <w:tabs>
          <w:tab w:val="num" w:pos="2880"/>
        </w:tabs>
        <w:ind w:left="2880" w:hanging="360"/>
      </w:pPr>
      <w:rPr>
        <w:rFonts w:ascii="Arial" w:hAnsi="Arial" w:hint="default"/>
      </w:rPr>
    </w:lvl>
    <w:lvl w:ilvl="4" w:tplc="A16C334C" w:tentative="1">
      <w:start w:val="1"/>
      <w:numFmt w:val="bullet"/>
      <w:lvlText w:val="•"/>
      <w:lvlJc w:val="left"/>
      <w:pPr>
        <w:tabs>
          <w:tab w:val="num" w:pos="3600"/>
        </w:tabs>
        <w:ind w:left="3600" w:hanging="360"/>
      </w:pPr>
      <w:rPr>
        <w:rFonts w:ascii="Arial" w:hAnsi="Arial" w:hint="default"/>
      </w:rPr>
    </w:lvl>
    <w:lvl w:ilvl="5" w:tplc="4D44990A" w:tentative="1">
      <w:start w:val="1"/>
      <w:numFmt w:val="bullet"/>
      <w:lvlText w:val="•"/>
      <w:lvlJc w:val="left"/>
      <w:pPr>
        <w:tabs>
          <w:tab w:val="num" w:pos="4320"/>
        </w:tabs>
        <w:ind w:left="4320" w:hanging="360"/>
      </w:pPr>
      <w:rPr>
        <w:rFonts w:ascii="Arial" w:hAnsi="Arial" w:hint="default"/>
      </w:rPr>
    </w:lvl>
    <w:lvl w:ilvl="6" w:tplc="824641AA" w:tentative="1">
      <w:start w:val="1"/>
      <w:numFmt w:val="bullet"/>
      <w:lvlText w:val="•"/>
      <w:lvlJc w:val="left"/>
      <w:pPr>
        <w:tabs>
          <w:tab w:val="num" w:pos="5040"/>
        </w:tabs>
        <w:ind w:left="5040" w:hanging="360"/>
      </w:pPr>
      <w:rPr>
        <w:rFonts w:ascii="Arial" w:hAnsi="Arial" w:hint="default"/>
      </w:rPr>
    </w:lvl>
    <w:lvl w:ilvl="7" w:tplc="A2BCB442" w:tentative="1">
      <w:start w:val="1"/>
      <w:numFmt w:val="bullet"/>
      <w:lvlText w:val="•"/>
      <w:lvlJc w:val="left"/>
      <w:pPr>
        <w:tabs>
          <w:tab w:val="num" w:pos="5760"/>
        </w:tabs>
        <w:ind w:left="5760" w:hanging="360"/>
      </w:pPr>
      <w:rPr>
        <w:rFonts w:ascii="Arial" w:hAnsi="Arial" w:hint="default"/>
      </w:rPr>
    </w:lvl>
    <w:lvl w:ilvl="8" w:tplc="CCC8BD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901158"/>
    <w:multiLevelType w:val="hybridMultilevel"/>
    <w:tmpl w:val="FC9ECC04"/>
    <w:lvl w:ilvl="0" w:tplc="46046160">
      <w:start w:val="1"/>
      <w:numFmt w:val="bullet"/>
      <w:lvlText w:val="•"/>
      <w:lvlJc w:val="left"/>
      <w:pPr>
        <w:tabs>
          <w:tab w:val="num" w:pos="720"/>
        </w:tabs>
        <w:ind w:left="720" w:hanging="360"/>
      </w:pPr>
      <w:rPr>
        <w:rFonts w:ascii="Arial" w:hAnsi="Arial" w:hint="default"/>
      </w:rPr>
    </w:lvl>
    <w:lvl w:ilvl="1" w:tplc="FCE220A0">
      <w:numFmt w:val="bullet"/>
      <w:lvlText w:val="–"/>
      <w:lvlJc w:val="left"/>
      <w:pPr>
        <w:tabs>
          <w:tab w:val="num" w:pos="1440"/>
        </w:tabs>
        <w:ind w:left="1440" w:hanging="360"/>
      </w:pPr>
      <w:rPr>
        <w:rFonts w:ascii="Arial" w:hAnsi="Arial" w:hint="default"/>
      </w:rPr>
    </w:lvl>
    <w:lvl w:ilvl="2" w:tplc="1E446574">
      <w:numFmt w:val="bullet"/>
      <w:lvlText w:val="•"/>
      <w:lvlJc w:val="left"/>
      <w:pPr>
        <w:tabs>
          <w:tab w:val="num" w:pos="2160"/>
        </w:tabs>
        <w:ind w:left="2160" w:hanging="360"/>
      </w:pPr>
      <w:rPr>
        <w:rFonts w:ascii="Arial" w:hAnsi="Arial" w:hint="default"/>
      </w:rPr>
    </w:lvl>
    <w:lvl w:ilvl="3" w:tplc="7696EAD8" w:tentative="1">
      <w:start w:val="1"/>
      <w:numFmt w:val="bullet"/>
      <w:lvlText w:val="•"/>
      <w:lvlJc w:val="left"/>
      <w:pPr>
        <w:tabs>
          <w:tab w:val="num" w:pos="2880"/>
        </w:tabs>
        <w:ind w:left="2880" w:hanging="360"/>
      </w:pPr>
      <w:rPr>
        <w:rFonts w:ascii="Arial" w:hAnsi="Arial" w:hint="default"/>
      </w:rPr>
    </w:lvl>
    <w:lvl w:ilvl="4" w:tplc="EBC8DBDE" w:tentative="1">
      <w:start w:val="1"/>
      <w:numFmt w:val="bullet"/>
      <w:lvlText w:val="•"/>
      <w:lvlJc w:val="left"/>
      <w:pPr>
        <w:tabs>
          <w:tab w:val="num" w:pos="3600"/>
        </w:tabs>
        <w:ind w:left="3600" w:hanging="360"/>
      </w:pPr>
      <w:rPr>
        <w:rFonts w:ascii="Arial" w:hAnsi="Arial" w:hint="default"/>
      </w:rPr>
    </w:lvl>
    <w:lvl w:ilvl="5" w:tplc="77127C12" w:tentative="1">
      <w:start w:val="1"/>
      <w:numFmt w:val="bullet"/>
      <w:lvlText w:val="•"/>
      <w:lvlJc w:val="left"/>
      <w:pPr>
        <w:tabs>
          <w:tab w:val="num" w:pos="4320"/>
        </w:tabs>
        <w:ind w:left="4320" w:hanging="360"/>
      </w:pPr>
      <w:rPr>
        <w:rFonts w:ascii="Arial" w:hAnsi="Arial" w:hint="default"/>
      </w:rPr>
    </w:lvl>
    <w:lvl w:ilvl="6" w:tplc="2FD2D3D8" w:tentative="1">
      <w:start w:val="1"/>
      <w:numFmt w:val="bullet"/>
      <w:lvlText w:val="•"/>
      <w:lvlJc w:val="left"/>
      <w:pPr>
        <w:tabs>
          <w:tab w:val="num" w:pos="5040"/>
        </w:tabs>
        <w:ind w:left="5040" w:hanging="360"/>
      </w:pPr>
      <w:rPr>
        <w:rFonts w:ascii="Arial" w:hAnsi="Arial" w:hint="default"/>
      </w:rPr>
    </w:lvl>
    <w:lvl w:ilvl="7" w:tplc="813C8390" w:tentative="1">
      <w:start w:val="1"/>
      <w:numFmt w:val="bullet"/>
      <w:lvlText w:val="•"/>
      <w:lvlJc w:val="left"/>
      <w:pPr>
        <w:tabs>
          <w:tab w:val="num" w:pos="5760"/>
        </w:tabs>
        <w:ind w:left="5760" w:hanging="360"/>
      </w:pPr>
      <w:rPr>
        <w:rFonts w:ascii="Arial" w:hAnsi="Arial" w:hint="default"/>
      </w:rPr>
    </w:lvl>
    <w:lvl w:ilvl="8" w:tplc="BE1828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F42C67"/>
    <w:multiLevelType w:val="hybridMultilevel"/>
    <w:tmpl w:val="5C8849F4"/>
    <w:lvl w:ilvl="0" w:tplc="A8C8812C">
      <w:start w:val="1"/>
      <w:numFmt w:val="bullet"/>
      <w:lvlText w:val="•"/>
      <w:lvlJc w:val="left"/>
      <w:pPr>
        <w:tabs>
          <w:tab w:val="num" w:pos="720"/>
        </w:tabs>
        <w:ind w:left="720" w:hanging="360"/>
      </w:pPr>
      <w:rPr>
        <w:rFonts w:ascii="Arial" w:hAnsi="Arial" w:hint="default"/>
      </w:rPr>
    </w:lvl>
    <w:lvl w:ilvl="1" w:tplc="1938D818">
      <w:numFmt w:val="bullet"/>
      <w:lvlText w:val="–"/>
      <w:lvlJc w:val="left"/>
      <w:pPr>
        <w:tabs>
          <w:tab w:val="num" w:pos="1440"/>
        </w:tabs>
        <w:ind w:left="1440" w:hanging="360"/>
      </w:pPr>
      <w:rPr>
        <w:rFonts w:ascii="Arial" w:hAnsi="Arial" w:hint="default"/>
      </w:rPr>
    </w:lvl>
    <w:lvl w:ilvl="2" w:tplc="B764F85C" w:tentative="1">
      <w:start w:val="1"/>
      <w:numFmt w:val="bullet"/>
      <w:lvlText w:val="•"/>
      <w:lvlJc w:val="left"/>
      <w:pPr>
        <w:tabs>
          <w:tab w:val="num" w:pos="2160"/>
        </w:tabs>
        <w:ind w:left="2160" w:hanging="360"/>
      </w:pPr>
      <w:rPr>
        <w:rFonts w:ascii="Arial" w:hAnsi="Arial" w:hint="default"/>
      </w:rPr>
    </w:lvl>
    <w:lvl w:ilvl="3" w:tplc="AC04AB8C" w:tentative="1">
      <w:start w:val="1"/>
      <w:numFmt w:val="bullet"/>
      <w:lvlText w:val="•"/>
      <w:lvlJc w:val="left"/>
      <w:pPr>
        <w:tabs>
          <w:tab w:val="num" w:pos="2880"/>
        </w:tabs>
        <w:ind w:left="2880" w:hanging="360"/>
      </w:pPr>
      <w:rPr>
        <w:rFonts w:ascii="Arial" w:hAnsi="Arial" w:hint="default"/>
      </w:rPr>
    </w:lvl>
    <w:lvl w:ilvl="4" w:tplc="A3463232" w:tentative="1">
      <w:start w:val="1"/>
      <w:numFmt w:val="bullet"/>
      <w:lvlText w:val="•"/>
      <w:lvlJc w:val="left"/>
      <w:pPr>
        <w:tabs>
          <w:tab w:val="num" w:pos="3600"/>
        </w:tabs>
        <w:ind w:left="3600" w:hanging="360"/>
      </w:pPr>
      <w:rPr>
        <w:rFonts w:ascii="Arial" w:hAnsi="Arial" w:hint="default"/>
      </w:rPr>
    </w:lvl>
    <w:lvl w:ilvl="5" w:tplc="338CD5D4" w:tentative="1">
      <w:start w:val="1"/>
      <w:numFmt w:val="bullet"/>
      <w:lvlText w:val="•"/>
      <w:lvlJc w:val="left"/>
      <w:pPr>
        <w:tabs>
          <w:tab w:val="num" w:pos="4320"/>
        </w:tabs>
        <w:ind w:left="4320" w:hanging="360"/>
      </w:pPr>
      <w:rPr>
        <w:rFonts w:ascii="Arial" w:hAnsi="Arial" w:hint="default"/>
      </w:rPr>
    </w:lvl>
    <w:lvl w:ilvl="6" w:tplc="9D6807D2" w:tentative="1">
      <w:start w:val="1"/>
      <w:numFmt w:val="bullet"/>
      <w:lvlText w:val="•"/>
      <w:lvlJc w:val="left"/>
      <w:pPr>
        <w:tabs>
          <w:tab w:val="num" w:pos="5040"/>
        </w:tabs>
        <w:ind w:left="5040" w:hanging="360"/>
      </w:pPr>
      <w:rPr>
        <w:rFonts w:ascii="Arial" w:hAnsi="Arial" w:hint="default"/>
      </w:rPr>
    </w:lvl>
    <w:lvl w:ilvl="7" w:tplc="823E0628" w:tentative="1">
      <w:start w:val="1"/>
      <w:numFmt w:val="bullet"/>
      <w:lvlText w:val="•"/>
      <w:lvlJc w:val="left"/>
      <w:pPr>
        <w:tabs>
          <w:tab w:val="num" w:pos="5760"/>
        </w:tabs>
        <w:ind w:left="5760" w:hanging="360"/>
      </w:pPr>
      <w:rPr>
        <w:rFonts w:ascii="Arial" w:hAnsi="Arial" w:hint="default"/>
      </w:rPr>
    </w:lvl>
    <w:lvl w:ilvl="8" w:tplc="6CCAEE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8A0377"/>
    <w:multiLevelType w:val="hybridMultilevel"/>
    <w:tmpl w:val="156AD1EC"/>
    <w:lvl w:ilvl="0" w:tplc="F35EDF1C">
      <w:start w:val="1"/>
      <w:numFmt w:val="bullet"/>
      <w:lvlText w:val="•"/>
      <w:lvlJc w:val="left"/>
      <w:pPr>
        <w:tabs>
          <w:tab w:val="num" w:pos="720"/>
        </w:tabs>
        <w:ind w:left="720" w:hanging="360"/>
      </w:pPr>
      <w:rPr>
        <w:rFonts w:ascii="Arial" w:hAnsi="Arial" w:hint="default"/>
      </w:rPr>
    </w:lvl>
    <w:lvl w:ilvl="1" w:tplc="ECEA657A">
      <w:numFmt w:val="bullet"/>
      <w:lvlText w:val="–"/>
      <w:lvlJc w:val="left"/>
      <w:pPr>
        <w:tabs>
          <w:tab w:val="num" w:pos="1440"/>
        </w:tabs>
        <w:ind w:left="1440" w:hanging="360"/>
      </w:pPr>
      <w:rPr>
        <w:rFonts w:ascii="Arial" w:hAnsi="Arial" w:hint="default"/>
      </w:rPr>
    </w:lvl>
    <w:lvl w:ilvl="2" w:tplc="67BAE76C">
      <w:numFmt w:val="bullet"/>
      <w:lvlText w:val="•"/>
      <w:lvlJc w:val="left"/>
      <w:pPr>
        <w:tabs>
          <w:tab w:val="num" w:pos="2160"/>
        </w:tabs>
        <w:ind w:left="2160" w:hanging="360"/>
      </w:pPr>
      <w:rPr>
        <w:rFonts w:ascii="Arial" w:hAnsi="Arial" w:hint="default"/>
      </w:rPr>
    </w:lvl>
    <w:lvl w:ilvl="3" w:tplc="C77A5100" w:tentative="1">
      <w:start w:val="1"/>
      <w:numFmt w:val="bullet"/>
      <w:lvlText w:val="•"/>
      <w:lvlJc w:val="left"/>
      <w:pPr>
        <w:tabs>
          <w:tab w:val="num" w:pos="2880"/>
        </w:tabs>
        <w:ind w:left="2880" w:hanging="360"/>
      </w:pPr>
      <w:rPr>
        <w:rFonts w:ascii="Arial" w:hAnsi="Arial" w:hint="default"/>
      </w:rPr>
    </w:lvl>
    <w:lvl w:ilvl="4" w:tplc="C09C9252" w:tentative="1">
      <w:start w:val="1"/>
      <w:numFmt w:val="bullet"/>
      <w:lvlText w:val="•"/>
      <w:lvlJc w:val="left"/>
      <w:pPr>
        <w:tabs>
          <w:tab w:val="num" w:pos="3600"/>
        </w:tabs>
        <w:ind w:left="3600" w:hanging="360"/>
      </w:pPr>
      <w:rPr>
        <w:rFonts w:ascii="Arial" w:hAnsi="Arial" w:hint="default"/>
      </w:rPr>
    </w:lvl>
    <w:lvl w:ilvl="5" w:tplc="01DE1B14" w:tentative="1">
      <w:start w:val="1"/>
      <w:numFmt w:val="bullet"/>
      <w:lvlText w:val="•"/>
      <w:lvlJc w:val="left"/>
      <w:pPr>
        <w:tabs>
          <w:tab w:val="num" w:pos="4320"/>
        </w:tabs>
        <w:ind w:left="4320" w:hanging="360"/>
      </w:pPr>
      <w:rPr>
        <w:rFonts w:ascii="Arial" w:hAnsi="Arial" w:hint="default"/>
      </w:rPr>
    </w:lvl>
    <w:lvl w:ilvl="6" w:tplc="0D0C0B3E" w:tentative="1">
      <w:start w:val="1"/>
      <w:numFmt w:val="bullet"/>
      <w:lvlText w:val="•"/>
      <w:lvlJc w:val="left"/>
      <w:pPr>
        <w:tabs>
          <w:tab w:val="num" w:pos="5040"/>
        </w:tabs>
        <w:ind w:left="5040" w:hanging="360"/>
      </w:pPr>
      <w:rPr>
        <w:rFonts w:ascii="Arial" w:hAnsi="Arial" w:hint="default"/>
      </w:rPr>
    </w:lvl>
    <w:lvl w:ilvl="7" w:tplc="8BB051A0" w:tentative="1">
      <w:start w:val="1"/>
      <w:numFmt w:val="bullet"/>
      <w:lvlText w:val="•"/>
      <w:lvlJc w:val="left"/>
      <w:pPr>
        <w:tabs>
          <w:tab w:val="num" w:pos="5760"/>
        </w:tabs>
        <w:ind w:left="5760" w:hanging="360"/>
      </w:pPr>
      <w:rPr>
        <w:rFonts w:ascii="Arial" w:hAnsi="Arial" w:hint="default"/>
      </w:rPr>
    </w:lvl>
    <w:lvl w:ilvl="8" w:tplc="E9FC06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6719D"/>
    <w:multiLevelType w:val="hybridMultilevel"/>
    <w:tmpl w:val="A46A1192"/>
    <w:lvl w:ilvl="0" w:tplc="6DD29EAA">
      <w:start w:val="1"/>
      <w:numFmt w:val="bullet"/>
      <w:lvlText w:val="•"/>
      <w:lvlJc w:val="left"/>
      <w:pPr>
        <w:tabs>
          <w:tab w:val="num" w:pos="720"/>
        </w:tabs>
        <w:ind w:left="720" w:hanging="360"/>
      </w:pPr>
      <w:rPr>
        <w:rFonts w:ascii="Arial" w:hAnsi="Arial" w:hint="default"/>
      </w:rPr>
    </w:lvl>
    <w:lvl w:ilvl="1" w:tplc="8FCC09EE" w:tentative="1">
      <w:start w:val="1"/>
      <w:numFmt w:val="bullet"/>
      <w:lvlText w:val="•"/>
      <w:lvlJc w:val="left"/>
      <w:pPr>
        <w:tabs>
          <w:tab w:val="num" w:pos="1440"/>
        </w:tabs>
        <w:ind w:left="1440" w:hanging="360"/>
      </w:pPr>
      <w:rPr>
        <w:rFonts w:ascii="Arial" w:hAnsi="Arial" w:hint="default"/>
      </w:rPr>
    </w:lvl>
    <w:lvl w:ilvl="2" w:tplc="42E000BC" w:tentative="1">
      <w:start w:val="1"/>
      <w:numFmt w:val="bullet"/>
      <w:lvlText w:val="•"/>
      <w:lvlJc w:val="left"/>
      <w:pPr>
        <w:tabs>
          <w:tab w:val="num" w:pos="2160"/>
        </w:tabs>
        <w:ind w:left="2160" w:hanging="360"/>
      </w:pPr>
      <w:rPr>
        <w:rFonts w:ascii="Arial" w:hAnsi="Arial" w:hint="default"/>
      </w:rPr>
    </w:lvl>
    <w:lvl w:ilvl="3" w:tplc="A5EE4188" w:tentative="1">
      <w:start w:val="1"/>
      <w:numFmt w:val="bullet"/>
      <w:lvlText w:val="•"/>
      <w:lvlJc w:val="left"/>
      <w:pPr>
        <w:tabs>
          <w:tab w:val="num" w:pos="2880"/>
        </w:tabs>
        <w:ind w:left="2880" w:hanging="360"/>
      </w:pPr>
      <w:rPr>
        <w:rFonts w:ascii="Arial" w:hAnsi="Arial" w:hint="default"/>
      </w:rPr>
    </w:lvl>
    <w:lvl w:ilvl="4" w:tplc="7E945322" w:tentative="1">
      <w:start w:val="1"/>
      <w:numFmt w:val="bullet"/>
      <w:lvlText w:val="•"/>
      <w:lvlJc w:val="left"/>
      <w:pPr>
        <w:tabs>
          <w:tab w:val="num" w:pos="3600"/>
        </w:tabs>
        <w:ind w:left="3600" w:hanging="360"/>
      </w:pPr>
      <w:rPr>
        <w:rFonts w:ascii="Arial" w:hAnsi="Arial" w:hint="default"/>
      </w:rPr>
    </w:lvl>
    <w:lvl w:ilvl="5" w:tplc="A7282F38" w:tentative="1">
      <w:start w:val="1"/>
      <w:numFmt w:val="bullet"/>
      <w:lvlText w:val="•"/>
      <w:lvlJc w:val="left"/>
      <w:pPr>
        <w:tabs>
          <w:tab w:val="num" w:pos="4320"/>
        </w:tabs>
        <w:ind w:left="4320" w:hanging="360"/>
      </w:pPr>
      <w:rPr>
        <w:rFonts w:ascii="Arial" w:hAnsi="Arial" w:hint="default"/>
      </w:rPr>
    </w:lvl>
    <w:lvl w:ilvl="6" w:tplc="F3A80F54" w:tentative="1">
      <w:start w:val="1"/>
      <w:numFmt w:val="bullet"/>
      <w:lvlText w:val="•"/>
      <w:lvlJc w:val="left"/>
      <w:pPr>
        <w:tabs>
          <w:tab w:val="num" w:pos="5040"/>
        </w:tabs>
        <w:ind w:left="5040" w:hanging="360"/>
      </w:pPr>
      <w:rPr>
        <w:rFonts w:ascii="Arial" w:hAnsi="Arial" w:hint="default"/>
      </w:rPr>
    </w:lvl>
    <w:lvl w:ilvl="7" w:tplc="617C444A" w:tentative="1">
      <w:start w:val="1"/>
      <w:numFmt w:val="bullet"/>
      <w:lvlText w:val="•"/>
      <w:lvlJc w:val="left"/>
      <w:pPr>
        <w:tabs>
          <w:tab w:val="num" w:pos="5760"/>
        </w:tabs>
        <w:ind w:left="5760" w:hanging="360"/>
      </w:pPr>
      <w:rPr>
        <w:rFonts w:ascii="Arial" w:hAnsi="Arial" w:hint="default"/>
      </w:rPr>
    </w:lvl>
    <w:lvl w:ilvl="8" w:tplc="198EA3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B53F21"/>
    <w:multiLevelType w:val="hybridMultilevel"/>
    <w:tmpl w:val="46E8A3AE"/>
    <w:lvl w:ilvl="0" w:tplc="DE8E8870">
      <w:start w:val="1"/>
      <w:numFmt w:val="bullet"/>
      <w:lvlText w:val="•"/>
      <w:lvlJc w:val="left"/>
      <w:pPr>
        <w:tabs>
          <w:tab w:val="num" w:pos="720"/>
        </w:tabs>
        <w:ind w:left="720" w:hanging="360"/>
      </w:pPr>
      <w:rPr>
        <w:rFonts w:ascii="Arial" w:hAnsi="Arial" w:hint="default"/>
      </w:rPr>
    </w:lvl>
    <w:lvl w:ilvl="1" w:tplc="ACF84D3C">
      <w:numFmt w:val="bullet"/>
      <w:lvlText w:val="–"/>
      <w:lvlJc w:val="left"/>
      <w:pPr>
        <w:tabs>
          <w:tab w:val="num" w:pos="1440"/>
        </w:tabs>
        <w:ind w:left="1440" w:hanging="360"/>
      </w:pPr>
      <w:rPr>
        <w:rFonts w:ascii="Arial" w:hAnsi="Arial" w:hint="default"/>
      </w:rPr>
    </w:lvl>
    <w:lvl w:ilvl="2" w:tplc="4FBA178C">
      <w:start w:val="1"/>
      <w:numFmt w:val="bullet"/>
      <w:lvlText w:val="•"/>
      <w:lvlJc w:val="left"/>
      <w:pPr>
        <w:tabs>
          <w:tab w:val="num" w:pos="2160"/>
        </w:tabs>
        <w:ind w:left="2160" w:hanging="360"/>
      </w:pPr>
      <w:rPr>
        <w:rFonts w:ascii="Arial" w:hAnsi="Arial" w:hint="default"/>
      </w:rPr>
    </w:lvl>
    <w:lvl w:ilvl="3" w:tplc="93BC22B6" w:tentative="1">
      <w:start w:val="1"/>
      <w:numFmt w:val="bullet"/>
      <w:lvlText w:val="•"/>
      <w:lvlJc w:val="left"/>
      <w:pPr>
        <w:tabs>
          <w:tab w:val="num" w:pos="2880"/>
        </w:tabs>
        <w:ind w:left="2880" w:hanging="360"/>
      </w:pPr>
      <w:rPr>
        <w:rFonts w:ascii="Arial" w:hAnsi="Arial" w:hint="default"/>
      </w:rPr>
    </w:lvl>
    <w:lvl w:ilvl="4" w:tplc="0EDC87EE" w:tentative="1">
      <w:start w:val="1"/>
      <w:numFmt w:val="bullet"/>
      <w:lvlText w:val="•"/>
      <w:lvlJc w:val="left"/>
      <w:pPr>
        <w:tabs>
          <w:tab w:val="num" w:pos="3600"/>
        </w:tabs>
        <w:ind w:left="3600" w:hanging="360"/>
      </w:pPr>
      <w:rPr>
        <w:rFonts w:ascii="Arial" w:hAnsi="Arial" w:hint="default"/>
      </w:rPr>
    </w:lvl>
    <w:lvl w:ilvl="5" w:tplc="2E3E6774" w:tentative="1">
      <w:start w:val="1"/>
      <w:numFmt w:val="bullet"/>
      <w:lvlText w:val="•"/>
      <w:lvlJc w:val="left"/>
      <w:pPr>
        <w:tabs>
          <w:tab w:val="num" w:pos="4320"/>
        </w:tabs>
        <w:ind w:left="4320" w:hanging="360"/>
      </w:pPr>
      <w:rPr>
        <w:rFonts w:ascii="Arial" w:hAnsi="Arial" w:hint="default"/>
      </w:rPr>
    </w:lvl>
    <w:lvl w:ilvl="6" w:tplc="5B08B4C8" w:tentative="1">
      <w:start w:val="1"/>
      <w:numFmt w:val="bullet"/>
      <w:lvlText w:val="•"/>
      <w:lvlJc w:val="left"/>
      <w:pPr>
        <w:tabs>
          <w:tab w:val="num" w:pos="5040"/>
        </w:tabs>
        <w:ind w:left="5040" w:hanging="360"/>
      </w:pPr>
      <w:rPr>
        <w:rFonts w:ascii="Arial" w:hAnsi="Arial" w:hint="default"/>
      </w:rPr>
    </w:lvl>
    <w:lvl w:ilvl="7" w:tplc="DE6A4644" w:tentative="1">
      <w:start w:val="1"/>
      <w:numFmt w:val="bullet"/>
      <w:lvlText w:val="•"/>
      <w:lvlJc w:val="left"/>
      <w:pPr>
        <w:tabs>
          <w:tab w:val="num" w:pos="5760"/>
        </w:tabs>
        <w:ind w:left="5760" w:hanging="360"/>
      </w:pPr>
      <w:rPr>
        <w:rFonts w:ascii="Arial" w:hAnsi="Arial" w:hint="default"/>
      </w:rPr>
    </w:lvl>
    <w:lvl w:ilvl="8" w:tplc="FCE21F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01E31"/>
    <w:multiLevelType w:val="hybridMultilevel"/>
    <w:tmpl w:val="060E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460FE"/>
    <w:multiLevelType w:val="hybridMultilevel"/>
    <w:tmpl w:val="5EE2883A"/>
    <w:lvl w:ilvl="0" w:tplc="BCDE0A42">
      <w:start w:val="1"/>
      <w:numFmt w:val="bullet"/>
      <w:lvlText w:val="•"/>
      <w:lvlJc w:val="left"/>
      <w:pPr>
        <w:tabs>
          <w:tab w:val="num" w:pos="720"/>
        </w:tabs>
        <w:ind w:left="720" w:hanging="360"/>
      </w:pPr>
      <w:rPr>
        <w:rFonts w:ascii="Arial" w:hAnsi="Arial" w:hint="default"/>
      </w:rPr>
    </w:lvl>
    <w:lvl w:ilvl="1" w:tplc="D0B64B5E">
      <w:numFmt w:val="bullet"/>
      <w:lvlText w:val="–"/>
      <w:lvlJc w:val="left"/>
      <w:pPr>
        <w:tabs>
          <w:tab w:val="num" w:pos="1440"/>
        </w:tabs>
        <w:ind w:left="1440" w:hanging="360"/>
      </w:pPr>
      <w:rPr>
        <w:rFonts w:ascii="Arial" w:hAnsi="Arial" w:hint="default"/>
      </w:rPr>
    </w:lvl>
    <w:lvl w:ilvl="2" w:tplc="AED0FEA8" w:tentative="1">
      <w:start w:val="1"/>
      <w:numFmt w:val="bullet"/>
      <w:lvlText w:val="•"/>
      <w:lvlJc w:val="left"/>
      <w:pPr>
        <w:tabs>
          <w:tab w:val="num" w:pos="2160"/>
        </w:tabs>
        <w:ind w:left="2160" w:hanging="360"/>
      </w:pPr>
      <w:rPr>
        <w:rFonts w:ascii="Arial" w:hAnsi="Arial" w:hint="default"/>
      </w:rPr>
    </w:lvl>
    <w:lvl w:ilvl="3" w:tplc="3DFA2034" w:tentative="1">
      <w:start w:val="1"/>
      <w:numFmt w:val="bullet"/>
      <w:lvlText w:val="•"/>
      <w:lvlJc w:val="left"/>
      <w:pPr>
        <w:tabs>
          <w:tab w:val="num" w:pos="2880"/>
        </w:tabs>
        <w:ind w:left="2880" w:hanging="360"/>
      </w:pPr>
      <w:rPr>
        <w:rFonts w:ascii="Arial" w:hAnsi="Arial" w:hint="default"/>
      </w:rPr>
    </w:lvl>
    <w:lvl w:ilvl="4" w:tplc="C0088150" w:tentative="1">
      <w:start w:val="1"/>
      <w:numFmt w:val="bullet"/>
      <w:lvlText w:val="•"/>
      <w:lvlJc w:val="left"/>
      <w:pPr>
        <w:tabs>
          <w:tab w:val="num" w:pos="3600"/>
        </w:tabs>
        <w:ind w:left="3600" w:hanging="360"/>
      </w:pPr>
      <w:rPr>
        <w:rFonts w:ascii="Arial" w:hAnsi="Arial" w:hint="default"/>
      </w:rPr>
    </w:lvl>
    <w:lvl w:ilvl="5" w:tplc="530EBDC2" w:tentative="1">
      <w:start w:val="1"/>
      <w:numFmt w:val="bullet"/>
      <w:lvlText w:val="•"/>
      <w:lvlJc w:val="left"/>
      <w:pPr>
        <w:tabs>
          <w:tab w:val="num" w:pos="4320"/>
        </w:tabs>
        <w:ind w:left="4320" w:hanging="360"/>
      </w:pPr>
      <w:rPr>
        <w:rFonts w:ascii="Arial" w:hAnsi="Arial" w:hint="default"/>
      </w:rPr>
    </w:lvl>
    <w:lvl w:ilvl="6" w:tplc="5D6EBBC6" w:tentative="1">
      <w:start w:val="1"/>
      <w:numFmt w:val="bullet"/>
      <w:lvlText w:val="•"/>
      <w:lvlJc w:val="left"/>
      <w:pPr>
        <w:tabs>
          <w:tab w:val="num" w:pos="5040"/>
        </w:tabs>
        <w:ind w:left="5040" w:hanging="360"/>
      </w:pPr>
      <w:rPr>
        <w:rFonts w:ascii="Arial" w:hAnsi="Arial" w:hint="default"/>
      </w:rPr>
    </w:lvl>
    <w:lvl w:ilvl="7" w:tplc="175C9C9C" w:tentative="1">
      <w:start w:val="1"/>
      <w:numFmt w:val="bullet"/>
      <w:lvlText w:val="•"/>
      <w:lvlJc w:val="left"/>
      <w:pPr>
        <w:tabs>
          <w:tab w:val="num" w:pos="5760"/>
        </w:tabs>
        <w:ind w:left="5760" w:hanging="360"/>
      </w:pPr>
      <w:rPr>
        <w:rFonts w:ascii="Arial" w:hAnsi="Arial" w:hint="default"/>
      </w:rPr>
    </w:lvl>
    <w:lvl w:ilvl="8" w:tplc="BCD860D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9F663B"/>
    <w:multiLevelType w:val="hybridMultilevel"/>
    <w:tmpl w:val="83B65200"/>
    <w:lvl w:ilvl="0" w:tplc="336AEB2E">
      <w:start w:val="1"/>
      <w:numFmt w:val="bullet"/>
      <w:lvlText w:val="•"/>
      <w:lvlJc w:val="left"/>
      <w:pPr>
        <w:tabs>
          <w:tab w:val="num" w:pos="720"/>
        </w:tabs>
        <w:ind w:left="720" w:hanging="360"/>
      </w:pPr>
      <w:rPr>
        <w:rFonts w:ascii="Arial" w:hAnsi="Arial" w:hint="default"/>
      </w:rPr>
    </w:lvl>
    <w:lvl w:ilvl="1" w:tplc="DF80BFA2">
      <w:numFmt w:val="bullet"/>
      <w:lvlText w:val="–"/>
      <w:lvlJc w:val="left"/>
      <w:pPr>
        <w:tabs>
          <w:tab w:val="num" w:pos="1440"/>
        </w:tabs>
        <w:ind w:left="1440" w:hanging="360"/>
      </w:pPr>
      <w:rPr>
        <w:rFonts w:ascii="Arial" w:hAnsi="Arial" w:hint="default"/>
      </w:rPr>
    </w:lvl>
    <w:lvl w:ilvl="2" w:tplc="58FE5B26" w:tentative="1">
      <w:start w:val="1"/>
      <w:numFmt w:val="bullet"/>
      <w:lvlText w:val="•"/>
      <w:lvlJc w:val="left"/>
      <w:pPr>
        <w:tabs>
          <w:tab w:val="num" w:pos="2160"/>
        </w:tabs>
        <w:ind w:left="2160" w:hanging="360"/>
      </w:pPr>
      <w:rPr>
        <w:rFonts w:ascii="Arial" w:hAnsi="Arial" w:hint="default"/>
      </w:rPr>
    </w:lvl>
    <w:lvl w:ilvl="3" w:tplc="267A8BDC" w:tentative="1">
      <w:start w:val="1"/>
      <w:numFmt w:val="bullet"/>
      <w:lvlText w:val="•"/>
      <w:lvlJc w:val="left"/>
      <w:pPr>
        <w:tabs>
          <w:tab w:val="num" w:pos="2880"/>
        </w:tabs>
        <w:ind w:left="2880" w:hanging="360"/>
      </w:pPr>
      <w:rPr>
        <w:rFonts w:ascii="Arial" w:hAnsi="Arial" w:hint="default"/>
      </w:rPr>
    </w:lvl>
    <w:lvl w:ilvl="4" w:tplc="EE408B5A" w:tentative="1">
      <w:start w:val="1"/>
      <w:numFmt w:val="bullet"/>
      <w:lvlText w:val="•"/>
      <w:lvlJc w:val="left"/>
      <w:pPr>
        <w:tabs>
          <w:tab w:val="num" w:pos="3600"/>
        </w:tabs>
        <w:ind w:left="3600" w:hanging="360"/>
      </w:pPr>
      <w:rPr>
        <w:rFonts w:ascii="Arial" w:hAnsi="Arial" w:hint="default"/>
      </w:rPr>
    </w:lvl>
    <w:lvl w:ilvl="5" w:tplc="644A06FE" w:tentative="1">
      <w:start w:val="1"/>
      <w:numFmt w:val="bullet"/>
      <w:lvlText w:val="•"/>
      <w:lvlJc w:val="left"/>
      <w:pPr>
        <w:tabs>
          <w:tab w:val="num" w:pos="4320"/>
        </w:tabs>
        <w:ind w:left="4320" w:hanging="360"/>
      </w:pPr>
      <w:rPr>
        <w:rFonts w:ascii="Arial" w:hAnsi="Arial" w:hint="default"/>
      </w:rPr>
    </w:lvl>
    <w:lvl w:ilvl="6" w:tplc="AADE9820" w:tentative="1">
      <w:start w:val="1"/>
      <w:numFmt w:val="bullet"/>
      <w:lvlText w:val="•"/>
      <w:lvlJc w:val="left"/>
      <w:pPr>
        <w:tabs>
          <w:tab w:val="num" w:pos="5040"/>
        </w:tabs>
        <w:ind w:left="5040" w:hanging="360"/>
      </w:pPr>
      <w:rPr>
        <w:rFonts w:ascii="Arial" w:hAnsi="Arial" w:hint="default"/>
      </w:rPr>
    </w:lvl>
    <w:lvl w:ilvl="7" w:tplc="85AC76DE" w:tentative="1">
      <w:start w:val="1"/>
      <w:numFmt w:val="bullet"/>
      <w:lvlText w:val="•"/>
      <w:lvlJc w:val="left"/>
      <w:pPr>
        <w:tabs>
          <w:tab w:val="num" w:pos="5760"/>
        </w:tabs>
        <w:ind w:left="5760" w:hanging="360"/>
      </w:pPr>
      <w:rPr>
        <w:rFonts w:ascii="Arial" w:hAnsi="Arial" w:hint="default"/>
      </w:rPr>
    </w:lvl>
    <w:lvl w:ilvl="8" w:tplc="BB3A186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B16DA1"/>
    <w:multiLevelType w:val="hybridMultilevel"/>
    <w:tmpl w:val="071AB1C6"/>
    <w:lvl w:ilvl="0" w:tplc="AC3E4C7A">
      <w:start w:val="1"/>
      <w:numFmt w:val="bullet"/>
      <w:lvlText w:val="•"/>
      <w:lvlJc w:val="left"/>
      <w:pPr>
        <w:tabs>
          <w:tab w:val="num" w:pos="360"/>
        </w:tabs>
        <w:ind w:left="360" w:hanging="360"/>
      </w:pPr>
      <w:rPr>
        <w:rFonts w:ascii="Arial" w:hAnsi="Arial" w:hint="default"/>
      </w:rPr>
    </w:lvl>
    <w:lvl w:ilvl="1" w:tplc="3A3A32A6">
      <w:numFmt w:val="bullet"/>
      <w:lvlText w:val="–"/>
      <w:lvlJc w:val="left"/>
      <w:pPr>
        <w:tabs>
          <w:tab w:val="num" w:pos="1080"/>
        </w:tabs>
        <w:ind w:left="1080" w:hanging="360"/>
      </w:pPr>
      <w:rPr>
        <w:rFonts w:ascii="Arial" w:hAnsi="Arial" w:hint="default"/>
      </w:rPr>
    </w:lvl>
    <w:lvl w:ilvl="2" w:tplc="73A4F560" w:tentative="1">
      <w:start w:val="1"/>
      <w:numFmt w:val="bullet"/>
      <w:lvlText w:val="•"/>
      <w:lvlJc w:val="left"/>
      <w:pPr>
        <w:tabs>
          <w:tab w:val="num" w:pos="1800"/>
        </w:tabs>
        <w:ind w:left="1800" w:hanging="360"/>
      </w:pPr>
      <w:rPr>
        <w:rFonts w:ascii="Arial" w:hAnsi="Arial" w:hint="default"/>
      </w:rPr>
    </w:lvl>
    <w:lvl w:ilvl="3" w:tplc="2B60709E" w:tentative="1">
      <w:start w:val="1"/>
      <w:numFmt w:val="bullet"/>
      <w:lvlText w:val="•"/>
      <w:lvlJc w:val="left"/>
      <w:pPr>
        <w:tabs>
          <w:tab w:val="num" w:pos="2520"/>
        </w:tabs>
        <w:ind w:left="2520" w:hanging="360"/>
      </w:pPr>
      <w:rPr>
        <w:rFonts w:ascii="Arial" w:hAnsi="Arial" w:hint="default"/>
      </w:rPr>
    </w:lvl>
    <w:lvl w:ilvl="4" w:tplc="F0B03CFC" w:tentative="1">
      <w:start w:val="1"/>
      <w:numFmt w:val="bullet"/>
      <w:lvlText w:val="•"/>
      <w:lvlJc w:val="left"/>
      <w:pPr>
        <w:tabs>
          <w:tab w:val="num" w:pos="3240"/>
        </w:tabs>
        <w:ind w:left="3240" w:hanging="360"/>
      </w:pPr>
      <w:rPr>
        <w:rFonts w:ascii="Arial" w:hAnsi="Arial" w:hint="default"/>
      </w:rPr>
    </w:lvl>
    <w:lvl w:ilvl="5" w:tplc="E3908756" w:tentative="1">
      <w:start w:val="1"/>
      <w:numFmt w:val="bullet"/>
      <w:lvlText w:val="•"/>
      <w:lvlJc w:val="left"/>
      <w:pPr>
        <w:tabs>
          <w:tab w:val="num" w:pos="3960"/>
        </w:tabs>
        <w:ind w:left="3960" w:hanging="360"/>
      </w:pPr>
      <w:rPr>
        <w:rFonts w:ascii="Arial" w:hAnsi="Arial" w:hint="default"/>
      </w:rPr>
    </w:lvl>
    <w:lvl w:ilvl="6" w:tplc="6D84CB80" w:tentative="1">
      <w:start w:val="1"/>
      <w:numFmt w:val="bullet"/>
      <w:lvlText w:val="•"/>
      <w:lvlJc w:val="left"/>
      <w:pPr>
        <w:tabs>
          <w:tab w:val="num" w:pos="4680"/>
        </w:tabs>
        <w:ind w:left="4680" w:hanging="360"/>
      </w:pPr>
      <w:rPr>
        <w:rFonts w:ascii="Arial" w:hAnsi="Arial" w:hint="default"/>
      </w:rPr>
    </w:lvl>
    <w:lvl w:ilvl="7" w:tplc="845409E8" w:tentative="1">
      <w:start w:val="1"/>
      <w:numFmt w:val="bullet"/>
      <w:lvlText w:val="•"/>
      <w:lvlJc w:val="left"/>
      <w:pPr>
        <w:tabs>
          <w:tab w:val="num" w:pos="5400"/>
        </w:tabs>
        <w:ind w:left="5400" w:hanging="360"/>
      </w:pPr>
      <w:rPr>
        <w:rFonts w:ascii="Arial" w:hAnsi="Arial" w:hint="default"/>
      </w:rPr>
    </w:lvl>
    <w:lvl w:ilvl="8" w:tplc="727C70B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2AB04AF"/>
    <w:multiLevelType w:val="hybridMultilevel"/>
    <w:tmpl w:val="57E2F410"/>
    <w:lvl w:ilvl="0" w:tplc="A3B257E0">
      <w:start w:val="1"/>
      <w:numFmt w:val="bullet"/>
      <w:lvlText w:val="•"/>
      <w:lvlJc w:val="left"/>
      <w:pPr>
        <w:tabs>
          <w:tab w:val="num" w:pos="720"/>
        </w:tabs>
        <w:ind w:left="720" w:hanging="360"/>
      </w:pPr>
      <w:rPr>
        <w:rFonts w:ascii="Arial" w:hAnsi="Arial" w:hint="default"/>
      </w:rPr>
    </w:lvl>
    <w:lvl w:ilvl="1" w:tplc="8B8ABEFE">
      <w:numFmt w:val="bullet"/>
      <w:lvlText w:val="–"/>
      <w:lvlJc w:val="left"/>
      <w:pPr>
        <w:tabs>
          <w:tab w:val="num" w:pos="1440"/>
        </w:tabs>
        <w:ind w:left="1440" w:hanging="360"/>
      </w:pPr>
      <w:rPr>
        <w:rFonts w:ascii="Arial" w:hAnsi="Arial" w:hint="default"/>
      </w:rPr>
    </w:lvl>
    <w:lvl w:ilvl="2" w:tplc="8CFE4FF6">
      <w:numFmt w:val="bullet"/>
      <w:lvlText w:val="•"/>
      <w:lvlJc w:val="left"/>
      <w:pPr>
        <w:tabs>
          <w:tab w:val="num" w:pos="2160"/>
        </w:tabs>
        <w:ind w:left="2160" w:hanging="360"/>
      </w:pPr>
      <w:rPr>
        <w:rFonts w:ascii="Arial" w:hAnsi="Arial" w:hint="default"/>
      </w:rPr>
    </w:lvl>
    <w:lvl w:ilvl="3" w:tplc="006688E6">
      <w:start w:val="1"/>
      <w:numFmt w:val="bullet"/>
      <w:lvlText w:val="•"/>
      <w:lvlJc w:val="left"/>
      <w:pPr>
        <w:tabs>
          <w:tab w:val="num" w:pos="2880"/>
        </w:tabs>
        <w:ind w:left="2880" w:hanging="360"/>
      </w:pPr>
      <w:rPr>
        <w:rFonts w:ascii="Arial" w:hAnsi="Arial" w:hint="default"/>
      </w:rPr>
    </w:lvl>
    <w:lvl w:ilvl="4" w:tplc="5038E262" w:tentative="1">
      <w:start w:val="1"/>
      <w:numFmt w:val="bullet"/>
      <w:lvlText w:val="•"/>
      <w:lvlJc w:val="left"/>
      <w:pPr>
        <w:tabs>
          <w:tab w:val="num" w:pos="3600"/>
        </w:tabs>
        <w:ind w:left="3600" w:hanging="360"/>
      </w:pPr>
      <w:rPr>
        <w:rFonts w:ascii="Arial" w:hAnsi="Arial" w:hint="default"/>
      </w:rPr>
    </w:lvl>
    <w:lvl w:ilvl="5" w:tplc="84041108" w:tentative="1">
      <w:start w:val="1"/>
      <w:numFmt w:val="bullet"/>
      <w:lvlText w:val="•"/>
      <w:lvlJc w:val="left"/>
      <w:pPr>
        <w:tabs>
          <w:tab w:val="num" w:pos="4320"/>
        </w:tabs>
        <w:ind w:left="4320" w:hanging="360"/>
      </w:pPr>
      <w:rPr>
        <w:rFonts w:ascii="Arial" w:hAnsi="Arial" w:hint="default"/>
      </w:rPr>
    </w:lvl>
    <w:lvl w:ilvl="6" w:tplc="BF5814D2" w:tentative="1">
      <w:start w:val="1"/>
      <w:numFmt w:val="bullet"/>
      <w:lvlText w:val="•"/>
      <w:lvlJc w:val="left"/>
      <w:pPr>
        <w:tabs>
          <w:tab w:val="num" w:pos="5040"/>
        </w:tabs>
        <w:ind w:left="5040" w:hanging="360"/>
      </w:pPr>
      <w:rPr>
        <w:rFonts w:ascii="Arial" w:hAnsi="Arial" w:hint="default"/>
      </w:rPr>
    </w:lvl>
    <w:lvl w:ilvl="7" w:tplc="08D65E6E" w:tentative="1">
      <w:start w:val="1"/>
      <w:numFmt w:val="bullet"/>
      <w:lvlText w:val="•"/>
      <w:lvlJc w:val="left"/>
      <w:pPr>
        <w:tabs>
          <w:tab w:val="num" w:pos="5760"/>
        </w:tabs>
        <w:ind w:left="5760" w:hanging="360"/>
      </w:pPr>
      <w:rPr>
        <w:rFonts w:ascii="Arial" w:hAnsi="Arial" w:hint="default"/>
      </w:rPr>
    </w:lvl>
    <w:lvl w:ilvl="8" w:tplc="30B053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CB5542"/>
    <w:multiLevelType w:val="hybridMultilevel"/>
    <w:tmpl w:val="2E446EC2"/>
    <w:lvl w:ilvl="0" w:tplc="70B2D94E">
      <w:start w:val="1"/>
      <w:numFmt w:val="bullet"/>
      <w:lvlText w:val="•"/>
      <w:lvlJc w:val="left"/>
      <w:pPr>
        <w:tabs>
          <w:tab w:val="num" w:pos="360"/>
        </w:tabs>
        <w:ind w:left="360" w:hanging="360"/>
      </w:pPr>
      <w:rPr>
        <w:rFonts w:ascii="Arial" w:hAnsi="Arial" w:hint="default"/>
      </w:rPr>
    </w:lvl>
    <w:lvl w:ilvl="1" w:tplc="09626224">
      <w:numFmt w:val="bullet"/>
      <w:lvlText w:val="–"/>
      <w:lvlJc w:val="left"/>
      <w:pPr>
        <w:tabs>
          <w:tab w:val="num" w:pos="1080"/>
        </w:tabs>
        <w:ind w:left="1080" w:hanging="360"/>
      </w:pPr>
      <w:rPr>
        <w:rFonts w:ascii="Arial" w:hAnsi="Arial" w:hint="default"/>
      </w:rPr>
    </w:lvl>
    <w:lvl w:ilvl="2" w:tplc="8A627D54">
      <w:numFmt w:val="bullet"/>
      <w:lvlText w:val="•"/>
      <w:lvlJc w:val="left"/>
      <w:pPr>
        <w:tabs>
          <w:tab w:val="num" w:pos="1800"/>
        </w:tabs>
        <w:ind w:left="1800" w:hanging="360"/>
      </w:pPr>
      <w:rPr>
        <w:rFonts w:ascii="Arial" w:hAnsi="Arial" w:hint="default"/>
      </w:rPr>
    </w:lvl>
    <w:lvl w:ilvl="3" w:tplc="A002E6A4">
      <w:numFmt w:val="bullet"/>
      <w:lvlText w:val="–"/>
      <w:lvlJc w:val="left"/>
      <w:pPr>
        <w:tabs>
          <w:tab w:val="num" w:pos="2520"/>
        </w:tabs>
        <w:ind w:left="2520" w:hanging="360"/>
      </w:pPr>
      <w:rPr>
        <w:rFonts w:ascii="Arial" w:hAnsi="Arial" w:hint="default"/>
      </w:rPr>
    </w:lvl>
    <w:lvl w:ilvl="4" w:tplc="BFDC0E10">
      <w:numFmt w:val="bullet"/>
      <w:lvlText w:val="»"/>
      <w:lvlJc w:val="left"/>
      <w:pPr>
        <w:tabs>
          <w:tab w:val="num" w:pos="3240"/>
        </w:tabs>
        <w:ind w:left="3240" w:hanging="360"/>
      </w:pPr>
      <w:rPr>
        <w:rFonts w:ascii="Arial" w:hAnsi="Arial" w:hint="default"/>
      </w:rPr>
    </w:lvl>
    <w:lvl w:ilvl="5" w:tplc="C73E1E52" w:tentative="1">
      <w:start w:val="1"/>
      <w:numFmt w:val="bullet"/>
      <w:lvlText w:val="•"/>
      <w:lvlJc w:val="left"/>
      <w:pPr>
        <w:tabs>
          <w:tab w:val="num" w:pos="3960"/>
        </w:tabs>
        <w:ind w:left="3960" w:hanging="360"/>
      </w:pPr>
      <w:rPr>
        <w:rFonts w:ascii="Arial" w:hAnsi="Arial" w:hint="default"/>
      </w:rPr>
    </w:lvl>
    <w:lvl w:ilvl="6" w:tplc="ABB8651C" w:tentative="1">
      <w:start w:val="1"/>
      <w:numFmt w:val="bullet"/>
      <w:lvlText w:val="•"/>
      <w:lvlJc w:val="left"/>
      <w:pPr>
        <w:tabs>
          <w:tab w:val="num" w:pos="4680"/>
        </w:tabs>
        <w:ind w:left="4680" w:hanging="360"/>
      </w:pPr>
      <w:rPr>
        <w:rFonts w:ascii="Arial" w:hAnsi="Arial" w:hint="default"/>
      </w:rPr>
    </w:lvl>
    <w:lvl w:ilvl="7" w:tplc="50F8CB66" w:tentative="1">
      <w:start w:val="1"/>
      <w:numFmt w:val="bullet"/>
      <w:lvlText w:val="•"/>
      <w:lvlJc w:val="left"/>
      <w:pPr>
        <w:tabs>
          <w:tab w:val="num" w:pos="5400"/>
        </w:tabs>
        <w:ind w:left="5400" w:hanging="360"/>
      </w:pPr>
      <w:rPr>
        <w:rFonts w:ascii="Arial" w:hAnsi="Arial" w:hint="default"/>
      </w:rPr>
    </w:lvl>
    <w:lvl w:ilvl="8" w:tplc="B640562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3F74BBB"/>
    <w:multiLevelType w:val="hybridMultilevel"/>
    <w:tmpl w:val="EDDEF662"/>
    <w:lvl w:ilvl="0" w:tplc="BA5831DE">
      <w:start w:val="1"/>
      <w:numFmt w:val="bullet"/>
      <w:lvlText w:val="•"/>
      <w:lvlJc w:val="left"/>
      <w:pPr>
        <w:tabs>
          <w:tab w:val="num" w:pos="720"/>
        </w:tabs>
        <w:ind w:left="720" w:hanging="360"/>
      </w:pPr>
      <w:rPr>
        <w:rFonts w:ascii="Arial" w:hAnsi="Arial" w:hint="default"/>
      </w:rPr>
    </w:lvl>
    <w:lvl w:ilvl="1" w:tplc="6274602C" w:tentative="1">
      <w:start w:val="1"/>
      <w:numFmt w:val="bullet"/>
      <w:lvlText w:val="•"/>
      <w:lvlJc w:val="left"/>
      <w:pPr>
        <w:tabs>
          <w:tab w:val="num" w:pos="1440"/>
        </w:tabs>
        <w:ind w:left="1440" w:hanging="360"/>
      </w:pPr>
      <w:rPr>
        <w:rFonts w:ascii="Arial" w:hAnsi="Arial" w:hint="default"/>
      </w:rPr>
    </w:lvl>
    <w:lvl w:ilvl="2" w:tplc="0E2E5CE6" w:tentative="1">
      <w:start w:val="1"/>
      <w:numFmt w:val="bullet"/>
      <w:lvlText w:val="•"/>
      <w:lvlJc w:val="left"/>
      <w:pPr>
        <w:tabs>
          <w:tab w:val="num" w:pos="2160"/>
        </w:tabs>
        <w:ind w:left="2160" w:hanging="360"/>
      </w:pPr>
      <w:rPr>
        <w:rFonts w:ascii="Arial" w:hAnsi="Arial" w:hint="default"/>
      </w:rPr>
    </w:lvl>
    <w:lvl w:ilvl="3" w:tplc="537ACD5A" w:tentative="1">
      <w:start w:val="1"/>
      <w:numFmt w:val="bullet"/>
      <w:lvlText w:val="•"/>
      <w:lvlJc w:val="left"/>
      <w:pPr>
        <w:tabs>
          <w:tab w:val="num" w:pos="2880"/>
        </w:tabs>
        <w:ind w:left="2880" w:hanging="360"/>
      </w:pPr>
      <w:rPr>
        <w:rFonts w:ascii="Arial" w:hAnsi="Arial" w:hint="default"/>
      </w:rPr>
    </w:lvl>
    <w:lvl w:ilvl="4" w:tplc="8B8E2E4C" w:tentative="1">
      <w:start w:val="1"/>
      <w:numFmt w:val="bullet"/>
      <w:lvlText w:val="•"/>
      <w:lvlJc w:val="left"/>
      <w:pPr>
        <w:tabs>
          <w:tab w:val="num" w:pos="3600"/>
        </w:tabs>
        <w:ind w:left="3600" w:hanging="360"/>
      </w:pPr>
      <w:rPr>
        <w:rFonts w:ascii="Arial" w:hAnsi="Arial" w:hint="default"/>
      </w:rPr>
    </w:lvl>
    <w:lvl w:ilvl="5" w:tplc="6A5A56CC" w:tentative="1">
      <w:start w:val="1"/>
      <w:numFmt w:val="bullet"/>
      <w:lvlText w:val="•"/>
      <w:lvlJc w:val="left"/>
      <w:pPr>
        <w:tabs>
          <w:tab w:val="num" w:pos="4320"/>
        </w:tabs>
        <w:ind w:left="4320" w:hanging="360"/>
      </w:pPr>
      <w:rPr>
        <w:rFonts w:ascii="Arial" w:hAnsi="Arial" w:hint="default"/>
      </w:rPr>
    </w:lvl>
    <w:lvl w:ilvl="6" w:tplc="6C28C040" w:tentative="1">
      <w:start w:val="1"/>
      <w:numFmt w:val="bullet"/>
      <w:lvlText w:val="•"/>
      <w:lvlJc w:val="left"/>
      <w:pPr>
        <w:tabs>
          <w:tab w:val="num" w:pos="5040"/>
        </w:tabs>
        <w:ind w:left="5040" w:hanging="360"/>
      </w:pPr>
      <w:rPr>
        <w:rFonts w:ascii="Arial" w:hAnsi="Arial" w:hint="default"/>
      </w:rPr>
    </w:lvl>
    <w:lvl w:ilvl="7" w:tplc="E82C5F14" w:tentative="1">
      <w:start w:val="1"/>
      <w:numFmt w:val="bullet"/>
      <w:lvlText w:val="•"/>
      <w:lvlJc w:val="left"/>
      <w:pPr>
        <w:tabs>
          <w:tab w:val="num" w:pos="5760"/>
        </w:tabs>
        <w:ind w:left="5760" w:hanging="360"/>
      </w:pPr>
      <w:rPr>
        <w:rFonts w:ascii="Arial" w:hAnsi="Arial" w:hint="default"/>
      </w:rPr>
    </w:lvl>
    <w:lvl w:ilvl="8" w:tplc="FD6CDB2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C676A"/>
    <w:multiLevelType w:val="hybridMultilevel"/>
    <w:tmpl w:val="257E942A"/>
    <w:lvl w:ilvl="0" w:tplc="741CE26A">
      <w:start w:val="1"/>
      <w:numFmt w:val="bullet"/>
      <w:lvlText w:val="•"/>
      <w:lvlJc w:val="left"/>
      <w:pPr>
        <w:tabs>
          <w:tab w:val="num" w:pos="720"/>
        </w:tabs>
        <w:ind w:left="720" w:hanging="360"/>
      </w:pPr>
      <w:rPr>
        <w:rFonts w:ascii="Arial" w:hAnsi="Arial" w:hint="default"/>
      </w:rPr>
    </w:lvl>
    <w:lvl w:ilvl="1" w:tplc="849E3CA8" w:tentative="1">
      <w:start w:val="1"/>
      <w:numFmt w:val="bullet"/>
      <w:lvlText w:val="•"/>
      <w:lvlJc w:val="left"/>
      <w:pPr>
        <w:tabs>
          <w:tab w:val="num" w:pos="1440"/>
        </w:tabs>
        <w:ind w:left="1440" w:hanging="360"/>
      </w:pPr>
      <w:rPr>
        <w:rFonts w:ascii="Arial" w:hAnsi="Arial" w:hint="default"/>
      </w:rPr>
    </w:lvl>
    <w:lvl w:ilvl="2" w:tplc="80D00EC6" w:tentative="1">
      <w:start w:val="1"/>
      <w:numFmt w:val="bullet"/>
      <w:lvlText w:val="•"/>
      <w:lvlJc w:val="left"/>
      <w:pPr>
        <w:tabs>
          <w:tab w:val="num" w:pos="2160"/>
        </w:tabs>
        <w:ind w:left="2160" w:hanging="360"/>
      </w:pPr>
      <w:rPr>
        <w:rFonts w:ascii="Arial" w:hAnsi="Arial" w:hint="default"/>
      </w:rPr>
    </w:lvl>
    <w:lvl w:ilvl="3" w:tplc="404C1A2A" w:tentative="1">
      <w:start w:val="1"/>
      <w:numFmt w:val="bullet"/>
      <w:lvlText w:val="•"/>
      <w:lvlJc w:val="left"/>
      <w:pPr>
        <w:tabs>
          <w:tab w:val="num" w:pos="2880"/>
        </w:tabs>
        <w:ind w:left="2880" w:hanging="360"/>
      </w:pPr>
      <w:rPr>
        <w:rFonts w:ascii="Arial" w:hAnsi="Arial" w:hint="default"/>
      </w:rPr>
    </w:lvl>
    <w:lvl w:ilvl="4" w:tplc="464E90B2" w:tentative="1">
      <w:start w:val="1"/>
      <w:numFmt w:val="bullet"/>
      <w:lvlText w:val="•"/>
      <w:lvlJc w:val="left"/>
      <w:pPr>
        <w:tabs>
          <w:tab w:val="num" w:pos="3600"/>
        </w:tabs>
        <w:ind w:left="3600" w:hanging="360"/>
      </w:pPr>
      <w:rPr>
        <w:rFonts w:ascii="Arial" w:hAnsi="Arial" w:hint="default"/>
      </w:rPr>
    </w:lvl>
    <w:lvl w:ilvl="5" w:tplc="A5120E8C" w:tentative="1">
      <w:start w:val="1"/>
      <w:numFmt w:val="bullet"/>
      <w:lvlText w:val="•"/>
      <w:lvlJc w:val="left"/>
      <w:pPr>
        <w:tabs>
          <w:tab w:val="num" w:pos="4320"/>
        </w:tabs>
        <w:ind w:left="4320" w:hanging="360"/>
      </w:pPr>
      <w:rPr>
        <w:rFonts w:ascii="Arial" w:hAnsi="Arial" w:hint="default"/>
      </w:rPr>
    </w:lvl>
    <w:lvl w:ilvl="6" w:tplc="5AEC7D56" w:tentative="1">
      <w:start w:val="1"/>
      <w:numFmt w:val="bullet"/>
      <w:lvlText w:val="•"/>
      <w:lvlJc w:val="left"/>
      <w:pPr>
        <w:tabs>
          <w:tab w:val="num" w:pos="5040"/>
        </w:tabs>
        <w:ind w:left="5040" w:hanging="360"/>
      </w:pPr>
      <w:rPr>
        <w:rFonts w:ascii="Arial" w:hAnsi="Arial" w:hint="default"/>
      </w:rPr>
    </w:lvl>
    <w:lvl w:ilvl="7" w:tplc="D4869ED2" w:tentative="1">
      <w:start w:val="1"/>
      <w:numFmt w:val="bullet"/>
      <w:lvlText w:val="•"/>
      <w:lvlJc w:val="left"/>
      <w:pPr>
        <w:tabs>
          <w:tab w:val="num" w:pos="5760"/>
        </w:tabs>
        <w:ind w:left="5760" w:hanging="360"/>
      </w:pPr>
      <w:rPr>
        <w:rFonts w:ascii="Arial" w:hAnsi="Arial" w:hint="default"/>
      </w:rPr>
    </w:lvl>
    <w:lvl w:ilvl="8" w:tplc="830E23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F93A09"/>
    <w:multiLevelType w:val="hybridMultilevel"/>
    <w:tmpl w:val="360A893A"/>
    <w:lvl w:ilvl="0" w:tplc="0AF0FCA0">
      <w:start w:val="1"/>
      <w:numFmt w:val="bullet"/>
      <w:lvlText w:val="•"/>
      <w:lvlJc w:val="left"/>
      <w:pPr>
        <w:tabs>
          <w:tab w:val="num" w:pos="720"/>
        </w:tabs>
        <w:ind w:left="720" w:hanging="360"/>
      </w:pPr>
      <w:rPr>
        <w:rFonts w:ascii="Arial" w:hAnsi="Arial" w:hint="default"/>
      </w:rPr>
    </w:lvl>
    <w:lvl w:ilvl="1" w:tplc="4D94B47E">
      <w:numFmt w:val="bullet"/>
      <w:lvlText w:val="–"/>
      <w:lvlJc w:val="left"/>
      <w:pPr>
        <w:tabs>
          <w:tab w:val="num" w:pos="1440"/>
        </w:tabs>
        <w:ind w:left="1440" w:hanging="360"/>
      </w:pPr>
      <w:rPr>
        <w:rFonts w:ascii="Arial" w:hAnsi="Arial" w:hint="default"/>
      </w:rPr>
    </w:lvl>
    <w:lvl w:ilvl="2" w:tplc="BEE840EE">
      <w:numFmt w:val="bullet"/>
      <w:lvlText w:val="•"/>
      <w:lvlJc w:val="left"/>
      <w:pPr>
        <w:tabs>
          <w:tab w:val="num" w:pos="2160"/>
        </w:tabs>
        <w:ind w:left="2160" w:hanging="360"/>
      </w:pPr>
      <w:rPr>
        <w:rFonts w:ascii="Arial" w:hAnsi="Arial" w:hint="default"/>
      </w:rPr>
    </w:lvl>
    <w:lvl w:ilvl="3" w:tplc="80269146" w:tentative="1">
      <w:start w:val="1"/>
      <w:numFmt w:val="bullet"/>
      <w:lvlText w:val="•"/>
      <w:lvlJc w:val="left"/>
      <w:pPr>
        <w:tabs>
          <w:tab w:val="num" w:pos="2880"/>
        </w:tabs>
        <w:ind w:left="2880" w:hanging="360"/>
      </w:pPr>
      <w:rPr>
        <w:rFonts w:ascii="Arial" w:hAnsi="Arial" w:hint="default"/>
      </w:rPr>
    </w:lvl>
    <w:lvl w:ilvl="4" w:tplc="AD980EA2" w:tentative="1">
      <w:start w:val="1"/>
      <w:numFmt w:val="bullet"/>
      <w:lvlText w:val="•"/>
      <w:lvlJc w:val="left"/>
      <w:pPr>
        <w:tabs>
          <w:tab w:val="num" w:pos="3600"/>
        </w:tabs>
        <w:ind w:left="3600" w:hanging="360"/>
      </w:pPr>
      <w:rPr>
        <w:rFonts w:ascii="Arial" w:hAnsi="Arial" w:hint="default"/>
      </w:rPr>
    </w:lvl>
    <w:lvl w:ilvl="5" w:tplc="CCBCD1EA" w:tentative="1">
      <w:start w:val="1"/>
      <w:numFmt w:val="bullet"/>
      <w:lvlText w:val="•"/>
      <w:lvlJc w:val="left"/>
      <w:pPr>
        <w:tabs>
          <w:tab w:val="num" w:pos="4320"/>
        </w:tabs>
        <w:ind w:left="4320" w:hanging="360"/>
      </w:pPr>
      <w:rPr>
        <w:rFonts w:ascii="Arial" w:hAnsi="Arial" w:hint="default"/>
      </w:rPr>
    </w:lvl>
    <w:lvl w:ilvl="6" w:tplc="B282C526" w:tentative="1">
      <w:start w:val="1"/>
      <w:numFmt w:val="bullet"/>
      <w:lvlText w:val="•"/>
      <w:lvlJc w:val="left"/>
      <w:pPr>
        <w:tabs>
          <w:tab w:val="num" w:pos="5040"/>
        </w:tabs>
        <w:ind w:left="5040" w:hanging="360"/>
      </w:pPr>
      <w:rPr>
        <w:rFonts w:ascii="Arial" w:hAnsi="Arial" w:hint="default"/>
      </w:rPr>
    </w:lvl>
    <w:lvl w:ilvl="7" w:tplc="EA5ED0F6" w:tentative="1">
      <w:start w:val="1"/>
      <w:numFmt w:val="bullet"/>
      <w:lvlText w:val="•"/>
      <w:lvlJc w:val="left"/>
      <w:pPr>
        <w:tabs>
          <w:tab w:val="num" w:pos="5760"/>
        </w:tabs>
        <w:ind w:left="5760" w:hanging="360"/>
      </w:pPr>
      <w:rPr>
        <w:rFonts w:ascii="Arial" w:hAnsi="Arial" w:hint="default"/>
      </w:rPr>
    </w:lvl>
    <w:lvl w:ilvl="8" w:tplc="E9D8A52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0004A"/>
    <w:multiLevelType w:val="hybridMultilevel"/>
    <w:tmpl w:val="D86A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A25FC"/>
    <w:multiLevelType w:val="hybridMultilevel"/>
    <w:tmpl w:val="D0E6C808"/>
    <w:lvl w:ilvl="0" w:tplc="8CFE4FF6">
      <w:numFmt w:val="bullet"/>
      <w:lvlText w:val="•"/>
      <w:lvlJc w:val="left"/>
      <w:pPr>
        <w:tabs>
          <w:tab w:val="num" w:pos="2379"/>
        </w:tabs>
        <w:ind w:left="2379" w:hanging="360"/>
      </w:pPr>
      <w:rPr>
        <w:rFonts w:ascii="Arial" w:hAnsi="Aria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27" w15:restartNumberingAfterBreak="0">
    <w:nsid w:val="4C2C779E"/>
    <w:multiLevelType w:val="hybridMultilevel"/>
    <w:tmpl w:val="85F20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24C15"/>
    <w:multiLevelType w:val="hybridMultilevel"/>
    <w:tmpl w:val="15248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24C18"/>
    <w:multiLevelType w:val="hybridMultilevel"/>
    <w:tmpl w:val="FD425B58"/>
    <w:lvl w:ilvl="0" w:tplc="DBAAA918">
      <w:start w:val="1"/>
      <w:numFmt w:val="bullet"/>
      <w:lvlText w:val="•"/>
      <w:lvlJc w:val="left"/>
      <w:pPr>
        <w:tabs>
          <w:tab w:val="num" w:pos="644"/>
        </w:tabs>
        <w:ind w:left="644" w:hanging="360"/>
      </w:pPr>
      <w:rPr>
        <w:rFonts w:ascii="Arial" w:hAnsi="Arial" w:hint="default"/>
      </w:rPr>
    </w:lvl>
    <w:lvl w:ilvl="1" w:tplc="7CE4BA6E">
      <w:numFmt w:val="bullet"/>
      <w:lvlText w:val="–"/>
      <w:lvlJc w:val="left"/>
      <w:pPr>
        <w:tabs>
          <w:tab w:val="num" w:pos="1364"/>
        </w:tabs>
        <w:ind w:left="1364" w:hanging="360"/>
      </w:pPr>
      <w:rPr>
        <w:rFonts w:ascii="Arial" w:hAnsi="Arial" w:hint="default"/>
      </w:rPr>
    </w:lvl>
    <w:lvl w:ilvl="2" w:tplc="C180F7EE">
      <w:numFmt w:val="bullet"/>
      <w:lvlText w:val="•"/>
      <w:lvlJc w:val="left"/>
      <w:pPr>
        <w:tabs>
          <w:tab w:val="num" w:pos="2084"/>
        </w:tabs>
        <w:ind w:left="2084" w:hanging="360"/>
      </w:pPr>
      <w:rPr>
        <w:rFonts w:ascii="Arial" w:hAnsi="Arial" w:hint="default"/>
      </w:rPr>
    </w:lvl>
    <w:lvl w:ilvl="3" w:tplc="F17EFB88">
      <w:numFmt w:val="bullet"/>
      <w:lvlText w:val="–"/>
      <w:lvlJc w:val="left"/>
      <w:pPr>
        <w:tabs>
          <w:tab w:val="num" w:pos="2804"/>
        </w:tabs>
        <w:ind w:left="2804" w:hanging="360"/>
      </w:pPr>
      <w:rPr>
        <w:rFonts w:ascii="Arial" w:hAnsi="Arial" w:hint="default"/>
      </w:rPr>
    </w:lvl>
    <w:lvl w:ilvl="4" w:tplc="5B6EE92E" w:tentative="1">
      <w:start w:val="1"/>
      <w:numFmt w:val="bullet"/>
      <w:lvlText w:val="•"/>
      <w:lvlJc w:val="left"/>
      <w:pPr>
        <w:tabs>
          <w:tab w:val="num" w:pos="3524"/>
        </w:tabs>
        <w:ind w:left="3524" w:hanging="360"/>
      </w:pPr>
      <w:rPr>
        <w:rFonts w:ascii="Arial" w:hAnsi="Arial" w:hint="default"/>
      </w:rPr>
    </w:lvl>
    <w:lvl w:ilvl="5" w:tplc="229E5C82" w:tentative="1">
      <w:start w:val="1"/>
      <w:numFmt w:val="bullet"/>
      <w:lvlText w:val="•"/>
      <w:lvlJc w:val="left"/>
      <w:pPr>
        <w:tabs>
          <w:tab w:val="num" w:pos="4244"/>
        </w:tabs>
        <w:ind w:left="4244" w:hanging="360"/>
      </w:pPr>
      <w:rPr>
        <w:rFonts w:ascii="Arial" w:hAnsi="Arial" w:hint="default"/>
      </w:rPr>
    </w:lvl>
    <w:lvl w:ilvl="6" w:tplc="60B0CC1E" w:tentative="1">
      <w:start w:val="1"/>
      <w:numFmt w:val="bullet"/>
      <w:lvlText w:val="•"/>
      <w:lvlJc w:val="left"/>
      <w:pPr>
        <w:tabs>
          <w:tab w:val="num" w:pos="4964"/>
        </w:tabs>
        <w:ind w:left="4964" w:hanging="360"/>
      </w:pPr>
      <w:rPr>
        <w:rFonts w:ascii="Arial" w:hAnsi="Arial" w:hint="default"/>
      </w:rPr>
    </w:lvl>
    <w:lvl w:ilvl="7" w:tplc="326A74DC" w:tentative="1">
      <w:start w:val="1"/>
      <w:numFmt w:val="bullet"/>
      <w:lvlText w:val="•"/>
      <w:lvlJc w:val="left"/>
      <w:pPr>
        <w:tabs>
          <w:tab w:val="num" w:pos="5684"/>
        </w:tabs>
        <w:ind w:left="5684" w:hanging="360"/>
      </w:pPr>
      <w:rPr>
        <w:rFonts w:ascii="Arial" w:hAnsi="Arial" w:hint="default"/>
      </w:rPr>
    </w:lvl>
    <w:lvl w:ilvl="8" w:tplc="98BC075A"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53261A1E"/>
    <w:multiLevelType w:val="hybridMultilevel"/>
    <w:tmpl w:val="4D0E7B6C"/>
    <w:lvl w:ilvl="0" w:tplc="77269132">
      <w:start w:val="1"/>
      <w:numFmt w:val="bullet"/>
      <w:lvlText w:val="•"/>
      <w:lvlJc w:val="left"/>
      <w:pPr>
        <w:tabs>
          <w:tab w:val="num" w:pos="720"/>
        </w:tabs>
        <w:ind w:left="720" w:hanging="360"/>
      </w:pPr>
      <w:rPr>
        <w:rFonts w:ascii="Arial" w:hAnsi="Arial" w:hint="default"/>
      </w:rPr>
    </w:lvl>
    <w:lvl w:ilvl="1" w:tplc="AD72696C">
      <w:numFmt w:val="bullet"/>
      <w:lvlText w:val="–"/>
      <w:lvlJc w:val="left"/>
      <w:pPr>
        <w:tabs>
          <w:tab w:val="num" w:pos="1440"/>
        </w:tabs>
        <w:ind w:left="1440" w:hanging="360"/>
      </w:pPr>
      <w:rPr>
        <w:rFonts w:ascii="Arial" w:hAnsi="Arial" w:hint="default"/>
      </w:rPr>
    </w:lvl>
    <w:lvl w:ilvl="2" w:tplc="CE06607A">
      <w:numFmt w:val="bullet"/>
      <w:lvlText w:val="•"/>
      <w:lvlJc w:val="left"/>
      <w:pPr>
        <w:tabs>
          <w:tab w:val="num" w:pos="2160"/>
        </w:tabs>
        <w:ind w:left="2160" w:hanging="360"/>
      </w:pPr>
      <w:rPr>
        <w:rFonts w:ascii="Arial" w:hAnsi="Arial" w:hint="default"/>
      </w:rPr>
    </w:lvl>
    <w:lvl w:ilvl="3" w:tplc="A06E38C8" w:tentative="1">
      <w:start w:val="1"/>
      <w:numFmt w:val="bullet"/>
      <w:lvlText w:val="•"/>
      <w:lvlJc w:val="left"/>
      <w:pPr>
        <w:tabs>
          <w:tab w:val="num" w:pos="2880"/>
        </w:tabs>
        <w:ind w:left="2880" w:hanging="360"/>
      </w:pPr>
      <w:rPr>
        <w:rFonts w:ascii="Arial" w:hAnsi="Arial" w:hint="default"/>
      </w:rPr>
    </w:lvl>
    <w:lvl w:ilvl="4" w:tplc="C952C668" w:tentative="1">
      <w:start w:val="1"/>
      <w:numFmt w:val="bullet"/>
      <w:lvlText w:val="•"/>
      <w:lvlJc w:val="left"/>
      <w:pPr>
        <w:tabs>
          <w:tab w:val="num" w:pos="3600"/>
        </w:tabs>
        <w:ind w:left="3600" w:hanging="360"/>
      </w:pPr>
      <w:rPr>
        <w:rFonts w:ascii="Arial" w:hAnsi="Arial" w:hint="default"/>
      </w:rPr>
    </w:lvl>
    <w:lvl w:ilvl="5" w:tplc="FF9A7134" w:tentative="1">
      <w:start w:val="1"/>
      <w:numFmt w:val="bullet"/>
      <w:lvlText w:val="•"/>
      <w:lvlJc w:val="left"/>
      <w:pPr>
        <w:tabs>
          <w:tab w:val="num" w:pos="4320"/>
        </w:tabs>
        <w:ind w:left="4320" w:hanging="360"/>
      </w:pPr>
      <w:rPr>
        <w:rFonts w:ascii="Arial" w:hAnsi="Arial" w:hint="default"/>
      </w:rPr>
    </w:lvl>
    <w:lvl w:ilvl="6" w:tplc="4FCA6D80" w:tentative="1">
      <w:start w:val="1"/>
      <w:numFmt w:val="bullet"/>
      <w:lvlText w:val="•"/>
      <w:lvlJc w:val="left"/>
      <w:pPr>
        <w:tabs>
          <w:tab w:val="num" w:pos="5040"/>
        </w:tabs>
        <w:ind w:left="5040" w:hanging="360"/>
      </w:pPr>
      <w:rPr>
        <w:rFonts w:ascii="Arial" w:hAnsi="Arial" w:hint="default"/>
      </w:rPr>
    </w:lvl>
    <w:lvl w:ilvl="7" w:tplc="6624D024" w:tentative="1">
      <w:start w:val="1"/>
      <w:numFmt w:val="bullet"/>
      <w:lvlText w:val="•"/>
      <w:lvlJc w:val="left"/>
      <w:pPr>
        <w:tabs>
          <w:tab w:val="num" w:pos="5760"/>
        </w:tabs>
        <w:ind w:left="5760" w:hanging="360"/>
      </w:pPr>
      <w:rPr>
        <w:rFonts w:ascii="Arial" w:hAnsi="Arial" w:hint="default"/>
      </w:rPr>
    </w:lvl>
    <w:lvl w:ilvl="8" w:tplc="99E0CC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9E2563"/>
    <w:multiLevelType w:val="hybridMultilevel"/>
    <w:tmpl w:val="00889DEA"/>
    <w:lvl w:ilvl="0" w:tplc="9228866E">
      <w:start w:val="1"/>
      <w:numFmt w:val="bullet"/>
      <w:lvlText w:val="•"/>
      <w:lvlJc w:val="left"/>
      <w:pPr>
        <w:tabs>
          <w:tab w:val="num" w:pos="720"/>
        </w:tabs>
        <w:ind w:left="720" w:hanging="360"/>
      </w:pPr>
      <w:rPr>
        <w:rFonts w:ascii="Arial" w:hAnsi="Arial" w:hint="default"/>
      </w:rPr>
    </w:lvl>
    <w:lvl w:ilvl="1" w:tplc="98CA1858">
      <w:numFmt w:val="bullet"/>
      <w:lvlText w:val="–"/>
      <w:lvlJc w:val="left"/>
      <w:pPr>
        <w:tabs>
          <w:tab w:val="num" w:pos="1440"/>
        </w:tabs>
        <w:ind w:left="1440" w:hanging="360"/>
      </w:pPr>
      <w:rPr>
        <w:rFonts w:ascii="Arial" w:hAnsi="Arial" w:hint="default"/>
      </w:rPr>
    </w:lvl>
    <w:lvl w:ilvl="2" w:tplc="627E0632">
      <w:numFmt w:val="bullet"/>
      <w:lvlText w:val="•"/>
      <w:lvlJc w:val="left"/>
      <w:pPr>
        <w:tabs>
          <w:tab w:val="num" w:pos="2160"/>
        </w:tabs>
        <w:ind w:left="2160" w:hanging="360"/>
      </w:pPr>
      <w:rPr>
        <w:rFonts w:ascii="Arial" w:hAnsi="Arial" w:hint="default"/>
      </w:rPr>
    </w:lvl>
    <w:lvl w:ilvl="3" w:tplc="F1886F74" w:tentative="1">
      <w:start w:val="1"/>
      <w:numFmt w:val="bullet"/>
      <w:lvlText w:val="•"/>
      <w:lvlJc w:val="left"/>
      <w:pPr>
        <w:tabs>
          <w:tab w:val="num" w:pos="2880"/>
        </w:tabs>
        <w:ind w:left="2880" w:hanging="360"/>
      </w:pPr>
      <w:rPr>
        <w:rFonts w:ascii="Arial" w:hAnsi="Arial" w:hint="default"/>
      </w:rPr>
    </w:lvl>
    <w:lvl w:ilvl="4" w:tplc="2B12CE24" w:tentative="1">
      <w:start w:val="1"/>
      <w:numFmt w:val="bullet"/>
      <w:lvlText w:val="•"/>
      <w:lvlJc w:val="left"/>
      <w:pPr>
        <w:tabs>
          <w:tab w:val="num" w:pos="3600"/>
        </w:tabs>
        <w:ind w:left="3600" w:hanging="360"/>
      </w:pPr>
      <w:rPr>
        <w:rFonts w:ascii="Arial" w:hAnsi="Arial" w:hint="default"/>
      </w:rPr>
    </w:lvl>
    <w:lvl w:ilvl="5" w:tplc="DC3448F0" w:tentative="1">
      <w:start w:val="1"/>
      <w:numFmt w:val="bullet"/>
      <w:lvlText w:val="•"/>
      <w:lvlJc w:val="left"/>
      <w:pPr>
        <w:tabs>
          <w:tab w:val="num" w:pos="4320"/>
        </w:tabs>
        <w:ind w:left="4320" w:hanging="360"/>
      </w:pPr>
      <w:rPr>
        <w:rFonts w:ascii="Arial" w:hAnsi="Arial" w:hint="default"/>
      </w:rPr>
    </w:lvl>
    <w:lvl w:ilvl="6" w:tplc="85F81CF0" w:tentative="1">
      <w:start w:val="1"/>
      <w:numFmt w:val="bullet"/>
      <w:lvlText w:val="•"/>
      <w:lvlJc w:val="left"/>
      <w:pPr>
        <w:tabs>
          <w:tab w:val="num" w:pos="5040"/>
        </w:tabs>
        <w:ind w:left="5040" w:hanging="360"/>
      </w:pPr>
      <w:rPr>
        <w:rFonts w:ascii="Arial" w:hAnsi="Arial" w:hint="default"/>
      </w:rPr>
    </w:lvl>
    <w:lvl w:ilvl="7" w:tplc="80968900" w:tentative="1">
      <w:start w:val="1"/>
      <w:numFmt w:val="bullet"/>
      <w:lvlText w:val="•"/>
      <w:lvlJc w:val="left"/>
      <w:pPr>
        <w:tabs>
          <w:tab w:val="num" w:pos="5760"/>
        </w:tabs>
        <w:ind w:left="5760" w:hanging="360"/>
      </w:pPr>
      <w:rPr>
        <w:rFonts w:ascii="Arial" w:hAnsi="Arial" w:hint="default"/>
      </w:rPr>
    </w:lvl>
    <w:lvl w:ilvl="8" w:tplc="2A7C380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0447DD"/>
    <w:multiLevelType w:val="hybridMultilevel"/>
    <w:tmpl w:val="8054B6A0"/>
    <w:lvl w:ilvl="0" w:tplc="8870C86E">
      <w:start w:val="1"/>
      <w:numFmt w:val="bullet"/>
      <w:lvlText w:val="•"/>
      <w:lvlJc w:val="left"/>
      <w:pPr>
        <w:tabs>
          <w:tab w:val="num" w:pos="720"/>
        </w:tabs>
        <w:ind w:left="720" w:hanging="360"/>
      </w:pPr>
      <w:rPr>
        <w:rFonts w:ascii="Arial" w:hAnsi="Arial" w:hint="default"/>
      </w:rPr>
    </w:lvl>
    <w:lvl w:ilvl="1" w:tplc="D8A829D0">
      <w:numFmt w:val="bullet"/>
      <w:lvlText w:val="–"/>
      <w:lvlJc w:val="left"/>
      <w:pPr>
        <w:tabs>
          <w:tab w:val="num" w:pos="1440"/>
        </w:tabs>
        <w:ind w:left="1440" w:hanging="360"/>
      </w:pPr>
      <w:rPr>
        <w:rFonts w:ascii="Arial" w:hAnsi="Arial" w:hint="default"/>
      </w:rPr>
    </w:lvl>
    <w:lvl w:ilvl="2" w:tplc="5538DE28">
      <w:numFmt w:val="bullet"/>
      <w:lvlText w:val="•"/>
      <w:lvlJc w:val="left"/>
      <w:pPr>
        <w:tabs>
          <w:tab w:val="num" w:pos="2160"/>
        </w:tabs>
        <w:ind w:left="2160" w:hanging="360"/>
      </w:pPr>
      <w:rPr>
        <w:rFonts w:ascii="Arial" w:hAnsi="Arial" w:hint="default"/>
      </w:rPr>
    </w:lvl>
    <w:lvl w:ilvl="3" w:tplc="698CA834" w:tentative="1">
      <w:start w:val="1"/>
      <w:numFmt w:val="bullet"/>
      <w:lvlText w:val="•"/>
      <w:lvlJc w:val="left"/>
      <w:pPr>
        <w:tabs>
          <w:tab w:val="num" w:pos="2880"/>
        </w:tabs>
        <w:ind w:left="2880" w:hanging="360"/>
      </w:pPr>
      <w:rPr>
        <w:rFonts w:ascii="Arial" w:hAnsi="Arial" w:hint="default"/>
      </w:rPr>
    </w:lvl>
    <w:lvl w:ilvl="4" w:tplc="4C8E5650" w:tentative="1">
      <w:start w:val="1"/>
      <w:numFmt w:val="bullet"/>
      <w:lvlText w:val="•"/>
      <w:lvlJc w:val="left"/>
      <w:pPr>
        <w:tabs>
          <w:tab w:val="num" w:pos="3600"/>
        </w:tabs>
        <w:ind w:left="3600" w:hanging="360"/>
      </w:pPr>
      <w:rPr>
        <w:rFonts w:ascii="Arial" w:hAnsi="Arial" w:hint="default"/>
      </w:rPr>
    </w:lvl>
    <w:lvl w:ilvl="5" w:tplc="A8208884" w:tentative="1">
      <w:start w:val="1"/>
      <w:numFmt w:val="bullet"/>
      <w:lvlText w:val="•"/>
      <w:lvlJc w:val="left"/>
      <w:pPr>
        <w:tabs>
          <w:tab w:val="num" w:pos="4320"/>
        </w:tabs>
        <w:ind w:left="4320" w:hanging="360"/>
      </w:pPr>
      <w:rPr>
        <w:rFonts w:ascii="Arial" w:hAnsi="Arial" w:hint="default"/>
      </w:rPr>
    </w:lvl>
    <w:lvl w:ilvl="6" w:tplc="B36CDB24" w:tentative="1">
      <w:start w:val="1"/>
      <w:numFmt w:val="bullet"/>
      <w:lvlText w:val="•"/>
      <w:lvlJc w:val="left"/>
      <w:pPr>
        <w:tabs>
          <w:tab w:val="num" w:pos="5040"/>
        </w:tabs>
        <w:ind w:left="5040" w:hanging="360"/>
      </w:pPr>
      <w:rPr>
        <w:rFonts w:ascii="Arial" w:hAnsi="Arial" w:hint="default"/>
      </w:rPr>
    </w:lvl>
    <w:lvl w:ilvl="7" w:tplc="741A720C" w:tentative="1">
      <w:start w:val="1"/>
      <w:numFmt w:val="bullet"/>
      <w:lvlText w:val="•"/>
      <w:lvlJc w:val="left"/>
      <w:pPr>
        <w:tabs>
          <w:tab w:val="num" w:pos="5760"/>
        </w:tabs>
        <w:ind w:left="5760" w:hanging="360"/>
      </w:pPr>
      <w:rPr>
        <w:rFonts w:ascii="Arial" w:hAnsi="Arial" w:hint="default"/>
      </w:rPr>
    </w:lvl>
    <w:lvl w:ilvl="8" w:tplc="CB2C0B8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244BFC"/>
    <w:multiLevelType w:val="hybridMultilevel"/>
    <w:tmpl w:val="1736F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972B30"/>
    <w:multiLevelType w:val="hybridMultilevel"/>
    <w:tmpl w:val="20466CA2"/>
    <w:lvl w:ilvl="0" w:tplc="199E40A4">
      <w:start w:val="1"/>
      <w:numFmt w:val="bullet"/>
      <w:lvlText w:val="•"/>
      <w:lvlJc w:val="left"/>
      <w:pPr>
        <w:tabs>
          <w:tab w:val="num" w:pos="720"/>
        </w:tabs>
        <w:ind w:left="720" w:hanging="360"/>
      </w:pPr>
      <w:rPr>
        <w:rFonts w:ascii="Arial" w:hAnsi="Arial" w:hint="default"/>
      </w:rPr>
    </w:lvl>
    <w:lvl w:ilvl="1" w:tplc="3008152E">
      <w:numFmt w:val="bullet"/>
      <w:lvlText w:val="–"/>
      <w:lvlJc w:val="left"/>
      <w:pPr>
        <w:tabs>
          <w:tab w:val="num" w:pos="1440"/>
        </w:tabs>
        <w:ind w:left="1440" w:hanging="360"/>
      </w:pPr>
      <w:rPr>
        <w:rFonts w:ascii="Arial" w:hAnsi="Arial" w:hint="default"/>
      </w:rPr>
    </w:lvl>
    <w:lvl w:ilvl="2" w:tplc="D686571C" w:tentative="1">
      <w:start w:val="1"/>
      <w:numFmt w:val="bullet"/>
      <w:lvlText w:val="•"/>
      <w:lvlJc w:val="left"/>
      <w:pPr>
        <w:tabs>
          <w:tab w:val="num" w:pos="2160"/>
        </w:tabs>
        <w:ind w:left="2160" w:hanging="360"/>
      </w:pPr>
      <w:rPr>
        <w:rFonts w:ascii="Arial" w:hAnsi="Arial" w:hint="default"/>
      </w:rPr>
    </w:lvl>
    <w:lvl w:ilvl="3" w:tplc="23B65422" w:tentative="1">
      <w:start w:val="1"/>
      <w:numFmt w:val="bullet"/>
      <w:lvlText w:val="•"/>
      <w:lvlJc w:val="left"/>
      <w:pPr>
        <w:tabs>
          <w:tab w:val="num" w:pos="2880"/>
        </w:tabs>
        <w:ind w:left="2880" w:hanging="360"/>
      </w:pPr>
      <w:rPr>
        <w:rFonts w:ascii="Arial" w:hAnsi="Arial" w:hint="default"/>
      </w:rPr>
    </w:lvl>
    <w:lvl w:ilvl="4" w:tplc="223A5A1A" w:tentative="1">
      <w:start w:val="1"/>
      <w:numFmt w:val="bullet"/>
      <w:lvlText w:val="•"/>
      <w:lvlJc w:val="left"/>
      <w:pPr>
        <w:tabs>
          <w:tab w:val="num" w:pos="3600"/>
        </w:tabs>
        <w:ind w:left="3600" w:hanging="360"/>
      </w:pPr>
      <w:rPr>
        <w:rFonts w:ascii="Arial" w:hAnsi="Arial" w:hint="default"/>
      </w:rPr>
    </w:lvl>
    <w:lvl w:ilvl="5" w:tplc="26D408AA" w:tentative="1">
      <w:start w:val="1"/>
      <w:numFmt w:val="bullet"/>
      <w:lvlText w:val="•"/>
      <w:lvlJc w:val="left"/>
      <w:pPr>
        <w:tabs>
          <w:tab w:val="num" w:pos="4320"/>
        </w:tabs>
        <w:ind w:left="4320" w:hanging="360"/>
      </w:pPr>
      <w:rPr>
        <w:rFonts w:ascii="Arial" w:hAnsi="Arial" w:hint="default"/>
      </w:rPr>
    </w:lvl>
    <w:lvl w:ilvl="6" w:tplc="BEE4BC60" w:tentative="1">
      <w:start w:val="1"/>
      <w:numFmt w:val="bullet"/>
      <w:lvlText w:val="•"/>
      <w:lvlJc w:val="left"/>
      <w:pPr>
        <w:tabs>
          <w:tab w:val="num" w:pos="5040"/>
        </w:tabs>
        <w:ind w:left="5040" w:hanging="360"/>
      </w:pPr>
      <w:rPr>
        <w:rFonts w:ascii="Arial" w:hAnsi="Arial" w:hint="default"/>
      </w:rPr>
    </w:lvl>
    <w:lvl w:ilvl="7" w:tplc="4DEEF97A" w:tentative="1">
      <w:start w:val="1"/>
      <w:numFmt w:val="bullet"/>
      <w:lvlText w:val="•"/>
      <w:lvlJc w:val="left"/>
      <w:pPr>
        <w:tabs>
          <w:tab w:val="num" w:pos="5760"/>
        </w:tabs>
        <w:ind w:left="5760" w:hanging="360"/>
      </w:pPr>
      <w:rPr>
        <w:rFonts w:ascii="Arial" w:hAnsi="Arial" w:hint="default"/>
      </w:rPr>
    </w:lvl>
    <w:lvl w:ilvl="8" w:tplc="5CD001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6941CA"/>
    <w:multiLevelType w:val="hybridMultilevel"/>
    <w:tmpl w:val="430A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D6402C"/>
    <w:multiLevelType w:val="hybridMultilevel"/>
    <w:tmpl w:val="4000C0FC"/>
    <w:lvl w:ilvl="0" w:tplc="3604B298">
      <w:start w:val="1"/>
      <w:numFmt w:val="bullet"/>
      <w:lvlText w:val="•"/>
      <w:lvlJc w:val="left"/>
      <w:pPr>
        <w:tabs>
          <w:tab w:val="num" w:pos="720"/>
        </w:tabs>
        <w:ind w:left="720" w:hanging="360"/>
      </w:pPr>
      <w:rPr>
        <w:rFonts w:ascii="Arial" w:hAnsi="Arial" w:hint="default"/>
      </w:rPr>
    </w:lvl>
    <w:lvl w:ilvl="1" w:tplc="0C3A543A" w:tentative="1">
      <w:start w:val="1"/>
      <w:numFmt w:val="bullet"/>
      <w:lvlText w:val="•"/>
      <w:lvlJc w:val="left"/>
      <w:pPr>
        <w:tabs>
          <w:tab w:val="num" w:pos="1440"/>
        </w:tabs>
        <w:ind w:left="1440" w:hanging="360"/>
      </w:pPr>
      <w:rPr>
        <w:rFonts w:ascii="Arial" w:hAnsi="Arial" w:hint="default"/>
      </w:rPr>
    </w:lvl>
    <w:lvl w:ilvl="2" w:tplc="89C026AA" w:tentative="1">
      <w:start w:val="1"/>
      <w:numFmt w:val="bullet"/>
      <w:lvlText w:val="•"/>
      <w:lvlJc w:val="left"/>
      <w:pPr>
        <w:tabs>
          <w:tab w:val="num" w:pos="2160"/>
        </w:tabs>
        <w:ind w:left="2160" w:hanging="360"/>
      </w:pPr>
      <w:rPr>
        <w:rFonts w:ascii="Arial" w:hAnsi="Arial" w:hint="default"/>
      </w:rPr>
    </w:lvl>
    <w:lvl w:ilvl="3" w:tplc="AFDC2610" w:tentative="1">
      <w:start w:val="1"/>
      <w:numFmt w:val="bullet"/>
      <w:lvlText w:val="•"/>
      <w:lvlJc w:val="left"/>
      <w:pPr>
        <w:tabs>
          <w:tab w:val="num" w:pos="2880"/>
        </w:tabs>
        <w:ind w:left="2880" w:hanging="360"/>
      </w:pPr>
      <w:rPr>
        <w:rFonts w:ascii="Arial" w:hAnsi="Arial" w:hint="default"/>
      </w:rPr>
    </w:lvl>
    <w:lvl w:ilvl="4" w:tplc="978C5BA8" w:tentative="1">
      <w:start w:val="1"/>
      <w:numFmt w:val="bullet"/>
      <w:lvlText w:val="•"/>
      <w:lvlJc w:val="left"/>
      <w:pPr>
        <w:tabs>
          <w:tab w:val="num" w:pos="3600"/>
        </w:tabs>
        <w:ind w:left="3600" w:hanging="360"/>
      </w:pPr>
      <w:rPr>
        <w:rFonts w:ascii="Arial" w:hAnsi="Arial" w:hint="default"/>
      </w:rPr>
    </w:lvl>
    <w:lvl w:ilvl="5" w:tplc="A47CB3AE" w:tentative="1">
      <w:start w:val="1"/>
      <w:numFmt w:val="bullet"/>
      <w:lvlText w:val="•"/>
      <w:lvlJc w:val="left"/>
      <w:pPr>
        <w:tabs>
          <w:tab w:val="num" w:pos="4320"/>
        </w:tabs>
        <w:ind w:left="4320" w:hanging="360"/>
      </w:pPr>
      <w:rPr>
        <w:rFonts w:ascii="Arial" w:hAnsi="Arial" w:hint="default"/>
      </w:rPr>
    </w:lvl>
    <w:lvl w:ilvl="6" w:tplc="8D686268" w:tentative="1">
      <w:start w:val="1"/>
      <w:numFmt w:val="bullet"/>
      <w:lvlText w:val="•"/>
      <w:lvlJc w:val="left"/>
      <w:pPr>
        <w:tabs>
          <w:tab w:val="num" w:pos="5040"/>
        </w:tabs>
        <w:ind w:left="5040" w:hanging="360"/>
      </w:pPr>
      <w:rPr>
        <w:rFonts w:ascii="Arial" w:hAnsi="Arial" w:hint="default"/>
      </w:rPr>
    </w:lvl>
    <w:lvl w:ilvl="7" w:tplc="BA500458" w:tentative="1">
      <w:start w:val="1"/>
      <w:numFmt w:val="bullet"/>
      <w:lvlText w:val="•"/>
      <w:lvlJc w:val="left"/>
      <w:pPr>
        <w:tabs>
          <w:tab w:val="num" w:pos="5760"/>
        </w:tabs>
        <w:ind w:left="5760" w:hanging="360"/>
      </w:pPr>
      <w:rPr>
        <w:rFonts w:ascii="Arial" w:hAnsi="Arial" w:hint="default"/>
      </w:rPr>
    </w:lvl>
    <w:lvl w:ilvl="8" w:tplc="25A6B0B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C7190D"/>
    <w:multiLevelType w:val="hybridMultilevel"/>
    <w:tmpl w:val="705CF83E"/>
    <w:lvl w:ilvl="0" w:tplc="209C7914">
      <w:start w:val="1"/>
      <w:numFmt w:val="bullet"/>
      <w:lvlText w:val="•"/>
      <w:lvlJc w:val="left"/>
      <w:pPr>
        <w:tabs>
          <w:tab w:val="num" w:pos="720"/>
        </w:tabs>
        <w:ind w:left="720" w:hanging="360"/>
      </w:pPr>
      <w:rPr>
        <w:rFonts w:ascii="Arial" w:hAnsi="Arial" w:hint="default"/>
      </w:rPr>
    </w:lvl>
    <w:lvl w:ilvl="1" w:tplc="996081DA">
      <w:numFmt w:val="bullet"/>
      <w:lvlText w:val="–"/>
      <w:lvlJc w:val="left"/>
      <w:pPr>
        <w:tabs>
          <w:tab w:val="num" w:pos="1440"/>
        </w:tabs>
        <w:ind w:left="1440" w:hanging="360"/>
      </w:pPr>
      <w:rPr>
        <w:rFonts w:ascii="Arial" w:hAnsi="Arial" w:hint="default"/>
      </w:rPr>
    </w:lvl>
    <w:lvl w:ilvl="2" w:tplc="19180CD4" w:tentative="1">
      <w:start w:val="1"/>
      <w:numFmt w:val="bullet"/>
      <w:lvlText w:val="•"/>
      <w:lvlJc w:val="left"/>
      <w:pPr>
        <w:tabs>
          <w:tab w:val="num" w:pos="2160"/>
        </w:tabs>
        <w:ind w:left="2160" w:hanging="360"/>
      </w:pPr>
      <w:rPr>
        <w:rFonts w:ascii="Arial" w:hAnsi="Arial" w:hint="default"/>
      </w:rPr>
    </w:lvl>
    <w:lvl w:ilvl="3" w:tplc="A77E13D6" w:tentative="1">
      <w:start w:val="1"/>
      <w:numFmt w:val="bullet"/>
      <w:lvlText w:val="•"/>
      <w:lvlJc w:val="left"/>
      <w:pPr>
        <w:tabs>
          <w:tab w:val="num" w:pos="2880"/>
        </w:tabs>
        <w:ind w:left="2880" w:hanging="360"/>
      </w:pPr>
      <w:rPr>
        <w:rFonts w:ascii="Arial" w:hAnsi="Arial" w:hint="default"/>
      </w:rPr>
    </w:lvl>
    <w:lvl w:ilvl="4" w:tplc="4BBE4BF8" w:tentative="1">
      <w:start w:val="1"/>
      <w:numFmt w:val="bullet"/>
      <w:lvlText w:val="•"/>
      <w:lvlJc w:val="left"/>
      <w:pPr>
        <w:tabs>
          <w:tab w:val="num" w:pos="3600"/>
        </w:tabs>
        <w:ind w:left="3600" w:hanging="360"/>
      </w:pPr>
      <w:rPr>
        <w:rFonts w:ascii="Arial" w:hAnsi="Arial" w:hint="default"/>
      </w:rPr>
    </w:lvl>
    <w:lvl w:ilvl="5" w:tplc="BF6A0080" w:tentative="1">
      <w:start w:val="1"/>
      <w:numFmt w:val="bullet"/>
      <w:lvlText w:val="•"/>
      <w:lvlJc w:val="left"/>
      <w:pPr>
        <w:tabs>
          <w:tab w:val="num" w:pos="4320"/>
        </w:tabs>
        <w:ind w:left="4320" w:hanging="360"/>
      </w:pPr>
      <w:rPr>
        <w:rFonts w:ascii="Arial" w:hAnsi="Arial" w:hint="default"/>
      </w:rPr>
    </w:lvl>
    <w:lvl w:ilvl="6" w:tplc="9DA68ABE" w:tentative="1">
      <w:start w:val="1"/>
      <w:numFmt w:val="bullet"/>
      <w:lvlText w:val="•"/>
      <w:lvlJc w:val="left"/>
      <w:pPr>
        <w:tabs>
          <w:tab w:val="num" w:pos="5040"/>
        </w:tabs>
        <w:ind w:left="5040" w:hanging="360"/>
      </w:pPr>
      <w:rPr>
        <w:rFonts w:ascii="Arial" w:hAnsi="Arial" w:hint="default"/>
      </w:rPr>
    </w:lvl>
    <w:lvl w:ilvl="7" w:tplc="12C0BEDA" w:tentative="1">
      <w:start w:val="1"/>
      <w:numFmt w:val="bullet"/>
      <w:lvlText w:val="•"/>
      <w:lvlJc w:val="left"/>
      <w:pPr>
        <w:tabs>
          <w:tab w:val="num" w:pos="5760"/>
        </w:tabs>
        <w:ind w:left="5760" w:hanging="360"/>
      </w:pPr>
      <w:rPr>
        <w:rFonts w:ascii="Arial" w:hAnsi="Arial" w:hint="default"/>
      </w:rPr>
    </w:lvl>
    <w:lvl w:ilvl="8" w:tplc="61A68CD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26532B"/>
    <w:multiLevelType w:val="hybridMultilevel"/>
    <w:tmpl w:val="C26C5C8C"/>
    <w:lvl w:ilvl="0" w:tplc="CE449152">
      <w:start w:val="1"/>
      <w:numFmt w:val="bullet"/>
      <w:lvlText w:val="•"/>
      <w:lvlJc w:val="left"/>
      <w:pPr>
        <w:tabs>
          <w:tab w:val="num" w:pos="720"/>
        </w:tabs>
        <w:ind w:left="720" w:hanging="360"/>
      </w:pPr>
      <w:rPr>
        <w:rFonts w:ascii="Arial" w:hAnsi="Arial" w:hint="default"/>
      </w:rPr>
    </w:lvl>
    <w:lvl w:ilvl="1" w:tplc="89585862">
      <w:numFmt w:val="bullet"/>
      <w:lvlText w:val="–"/>
      <w:lvlJc w:val="left"/>
      <w:pPr>
        <w:tabs>
          <w:tab w:val="num" w:pos="1440"/>
        </w:tabs>
        <w:ind w:left="1440" w:hanging="360"/>
      </w:pPr>
      <w:rPr>
        <w:rFonts w:ascii="Arial" w:hAnsi="Arial" w:hint="default"/>
      </w:rPr>
    </w:lvl>
    <w:lvl w:ilvl="2" w:tplc="37120684">
      <w:numFmt w:val="bullet"/>
      <w:lvlText w:val="•"/>
      <w:lvlJc w:val="left"/>
      <w:pPr>
        <w:tabs>
          <w:tab w:val="num" w:pos="2160"/>
        </w:tabs>
        <w:ind w:left="2160" w:hanging="360"/>
      </w:pPr>
      <w:rPr>
        <w:rFonts w:ascii="Arial" w:hAnsi="Arial" w:hint="default"/>
      </w:rPr>
    </w:lvl>
    <w:lvl w:ilvl="3" w:tplc="7278C6B4" w:tentative="1">
      <w:start w:val="1"/>
      <w:numFmt w:val="bullet"/>
      <w:lvlText w:val="•"/>
      <w:lvlJc w:val="left"/>
      <w:pPr>
        <w:tabs>
          <w:tab w:val="num" w:pos="2880"/>
        </w:tabs>
        <w:ind w:left="2880" w:hanging="360"/>
      </w:pPr>
      <w:rPr>
        <w:rFonts w:ascii="Arial" w:hAnsi="Arial" w:hint="default"/>
      </w:rPr>
    </w:lvl>
    <w:lvl w:ilvl="4" w:tplc="A3B4C2E0" w:tentative="1">
      <w:start w:val="1"/>
      <w:numFmt w:val="bullet"/>
      <w:lvlText w:val="•"/>
      <w:lvlJc w:val="left"/>
      <w:pPr>
        <w:tabs>
          <w:tab w:val="num" w:pos="3600"/>
        </w:tabs>
        <w:ind w:left="3600" w:hanging="360"/>
      </w:pPr>
      <w:rPr>
        <w:rFonts w:ascii="Arial" w:hAnsi="Arial" w:hint="default"/>
      </w:rPr>
    </w:lvl>
    <w:lvl w:ilvl="5" w:tplc="B750000E" w:tentative="1">
      <w:start w:val="1"/>
      <w:numFmt w:val="bullet"/>
      <w:lvlText w:val="•"/>
      <w:lvlJc w:val="left"/>
      <w:pPr>
        <w:tabs>
          <w:tab w:val="num" w:pos="4320"/>
        </w:tabs>
        <w:ind w:left="4320" w:hanging="360"/>
      </w:pPr>
      <w:rPr>
        <w:rFonts w:ascii="Arial" w:hAnsi="Arial" w:hint="default"/>
      </w:rPr>
    </w:lvl>
    <w:lvl w:ilvl="6" w:tplc="5F2A5A52" w:tentative="1">
      <w:start w:val="1"/>
      <w:numFmt w:val="bullet"/>
      <w:lvlText w:val="•"/>
      <w:lvlJc w:val="left"/>
      <w:pPr>
        <w:tabs>
          <w:tab w:val="num" w:pos="5040"/>
        </w:tabs>
        <w:ind w:left="5040" w:hanging="360"/>
      </w:pPr>
      <w:rPr>
        <w:rFonts w:ascii="Arial" w:hAnsi="Arial" w:hint="default"/>
      </w:rPr>
    </w:lvl>
    <w:lvl w:ilvl="7" w:tplc="5018FA72" w:tentative="1">
      <w:start w:val="1"/>
      <w:numFmt w:val="bullet"/>
      <w:lvlText w:val="•"/>
      <w:lvlJc w:val="left"/>
      <w:pPr>
        <w:tabs>
          <w:tab w:val="num" w:pos="5760"/>
        </w:tabs>
        <w:ind w:left="5760" w:hanging="360"/>
      </w:pPr>
      <w:rPr>
        <w:rFonts w:ascii="Arial" w:hAnsi="Arial" w:hint="default"/>
      </w:rPr>
    </w:lvl>
    <w:lvl w:ilvl="8" w:tplc="9D820F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9F1AF6"/>
    <w:multiLevelType w:val="hybridMultilevel"/>
    <w:tmpl w:val="F09E9A0C"/>
    <w:lvl w:ilvl="0" w:tplc="63729AC4">
      <w:start w:val="1"/>
      <w:numFmt w:val="bullet"/>
      <w:lvlText w:val="•"/>
      <w:lvlJc w:val="left"/>
      <w:pPr>
        <w:tabs>
          <w:tab w:val="num" w:pos="720"/>
        </w:tabs>
        <w:ind w:left="720" w:hanging="360"/>
      </w:pPr>
      <w:rPr>
        <w:rFonts w:ascii="Arial" w:hAnsi="Arial" w:hint="default"/>
      </w:rPr>
    </w:lvl>
    <w:lvl w:ilvl="1" w:tplc="DE9CAA88">
      <w:numFmt w:val="bullet"/>
      <w:lvlText w:val="–"/>
      <w:lvlJc w:val="left"/>
      <w:pPr>
        <w:tabs>
          <w:tab w:val="num" w:pos="1440"/>
        </w:tabs>
        <w:ind w:left="1440" w:hanging="360"/>
      </w:pPr>
      <w:rPr>
        <w:rFonts w:ascii="Arial" w:hAnsi="Arial" w:hint="default"/>
      </w:rPr>
    </w:lvl>
    <w:lvl w:ilvl="2" w:tplc="9E407AF0" w:tentative="1">
      <w:start w:val="1"/>
      <w:numFmt w:val="bullet"/>
      <w:lvlText w:val="•"/>
      <w:lvlJc w:val="left"/>
      <w:pPr>
        <w:tabs>
          <w:tab w:val="num" w:pos="2160"/>
        </w:tabs>
        <w:ind w:left="2160" w:hanging="360"/>
      </w:pPr>
      <w:rPr>
        <w:rFonts w:ascii="Arial" w:hAnsi="Arial" w:hint="default"/>
      </w:rPr>
    </w:lvl>
    <w:lvl w:ilvl="3" w:tplc="F006DE8C" w:tentative="1">
      <w:start w:val="1"/>
      <w:numFmt w:val="bullet"/>
      <w:lvlText w:val="•"/>
      <w:lvlJc w:val="left"/>
      <w:pPr>
        <w:tabs>
          <w:tab w:val="num" w:pos="2880"/>
        </w:tabs>
        <w:ind w:left="2880" w:hanging="360"/>
      </w:pPr>
      <w:rPr>
        <w:rFonts w:ascii="Arial" w:hAnsi="Arial" w:hint="default"/>
      </w:rPr>
    </w:lvl>
    <w:lvl w:ilvl="4" w:tplc="46F81200" w:tentative="1">
      <w:start w:val="1"/>
      <w:numFmt w:val="bullet"/>
      <w:lvlText w:val="•"/>
      <w:lvlJc w:val="left"/>
      <w:pPr>
        <w:tabs>
          <w:tab w:val="num" w:pos="3600"/>
        </w:tabs>
        <w:ind w:left="3600" w:hanging="360"/>
      </w:pPr>
      <w:rPr>
        <w:rFonts w:ascii="Arial" w:hAnsi="Arial" w:hint="default"/>
      </w:rPr>
    </w:lvl>
    <w:lvl w:ilvl="5" w:tplc="E5EADF94" w:tentative="1">
      <w:start w:val="1"/>
      <w:numFmt w:val="bullet"/>
      <w:lvlText w:val="•"/>
      <w:lvlJc w:val="left"/>
      <w:pPr>
        <w:tabs>
          <w:tab w:val="num" w:pos="4320"/>
        </w:tabs>
        <w:ind w:left="4320" w:hanging="360"/>
      </w:pPr>
      <w:rPr>
        <w:rFonts w:ascii="Arial" w:hAnsi="Arial" w:hint="default"/>
      </w:rPr>
    </w:lvl>
    <w:lvl w:ilvl="6" w:tplc="E110A81A" w:tentative="1">
      <w:start w:val="1"/>
      <w:numFmt w:val="bullet"/>
      <w:lvlText w:val="•"/>
      <w:lvlJc w:val="left"/>
      <w:pPr>
        <w:tabs>
          <w:tab w:val="num" w:pos="5040"/>
        </w:tabs>
        <w:ind w:left="5040" w:hanging="360"/>
      </w:pPr>
      <w:rPr>
        <w:rFonts w:ascii="Arial" w:hAnsi="Arial" w:hint="default"/>
      </w:rPr>
    </w:lvl>
    <w:lvl w:ilvl="7" w:tplc="866EA8F4" w:tentative="1">
      <w:start w:val="1"/>
      <w:numFmt w:val="bullet"/>
      <w:lvlText w:val="•"/>
      <w:lvlJc w:val="left"/>
      <w:pPr>
        <w:tabs>
          <w:tab w:val="num" w:pos="5760"/>
        </w:tabs>
        <w:ind w:left="5760" w:hanging="360"/>
      </w:pPr>
      <w:rPr>
        <w:rFonts w:ascii="Arial" w:hAnsi="Arial" w:hint="default"/>
      </w:rPr>
    </w:lvl>
    <w:lvl w:ilvl="8" w:tplc="0C26494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4"/>
  </w:num>
  <w:num w:numId="2">
    <w:abstractNumId w:val="34"/>
  </w:num>
  <w:num w:numId="3">
    <w:abstractNumId w:val="12"/>
  </w:num>
  <w:num w:numId="4">
    <w:abstractNumId w:val="41"/>
  </w:num>
  <w:num w:numId="5">
    <w:abstractNumId w:val="21"/>
  </w:num>
  <w:num w:numId="6">
    <w:abstractNumId w:val="42"/>
  </w:num>
  <w:num w:numId="7">
    <w:abstractNumId w:val="16"/>
  </w:num>
  <w:num w:numId="8">
    <w:abstractNumId w:val="9"/>
  </w:num>
  <w:num w:numId="9">
    <w:abstractNumId w:val="6"/>
  </w:num>
  <w:num w:numId="10">
    <w:abstractNumId w:val="8"/>
  </w:num>
  <w:num w:numId="11">
    <w:abstractNumId w:val="28"/>
  </w:num>
  <w:num w:numId="12">
    <w:abstractNumId w:val="24"/>
  </w:num>
  <w:num w:numId="13">
    <w:abstractNumId w:val="25"/>
  </w:num>
  <w:num w:numId="14">
    <w:abstractNumId w:val="13"/>
  </w:num>
  <w:num w:numId="15">
    <w:abstractNumId w:val="35"/>
  </w:num>
  <w:num w:numId="16">
    <w:abstractNumId w:val="27"/>
  </w:num>
  <w:num w:numId="17">
    <w:abstractNumId w:val="37"/>
  </w:num>
  <w:num w:numId="18">
    <w:abstractNumId w:val="29"/>
  </w:num>
  <w:num w:numId="19">
    <w:abstractNumId w:val="11"/>
  </w:num>
  <w:num w:numId="20">
    <w:abstractNumId w:val="15"/>
  </w:num>
  <w:num w:numId="21">
    <w:abstractNumId w:val="4"/>
  </w:num>
  <w:num w:numId="22">
    <w:abstractNumId w:val="39"/>
  </w:num>
  <w:num w:numId="23">
    <w:abstractNumId w:val="36"/>
  </w:num>
  <w:num w:numId="24">
    <w:abstractNumId w:val="1"/>
  </w:num>
  <w:num w:numId="25">
    <w:abstractNumId w:val="3"/>
  </w:num>
  <w:num w:numId="26">
    <w:abstractNumId w:val="33"/>
  </w:num>
  <w:num w:numId="27">
    <w:abstractNumId w:val="7"/>
  </w:num>
  <w:num w:numId="28">
    <w:abstractNumId w:val="31"/>
  </w:num>
  <w:num w:numId="29">
    <w:abstractNumId w:val="22"/>
  </w:num>
  <w:num w:numId="30">
    <w:abstractNumId w:val="0"/>
  </w:num>
  <w:num w:numId="31">
    <w:abstractNumId w:val="10"/>
  </w:num>
  <w:num w:numId="32">
    <w:abstractNumId w:val="18"/>
  </w:num>
  <w:num w:numId="33">
    <w:abstractNumId w:val="38"/>
  </w:num>
  <w:num w:numId="34">
    <w:abstractNumId w:val="20"/>
  </w:num>
  <w:num w:numId="35">
    <w:abstractNumId w:val="26"/>
  </w:num>
  <w:num w:numId="36">
    <w:abstractNumId w:val="40"/>
  </w:num>
  <w:num w:numId="37">
    <w:abstractNumId w:val="2"/>
  </w:num>
  <w:num w:numId="38">
    <w:abstractNumId w:val="43"/>
  </w:num>
  <w:num w:numId="39">
    <w:abstractNumId w:val="14"/>
  </w:num>
  <w:num w:numId="40">
    <w:abstractNumId w:val="5"/>
  </w:num>
  <w:num w:numId="41">
    <w:abstractNumId w:val="30"/>
  </w:num>
  <w:num w:numId="42">
    <w:abstractNumId w:val="32"/>
  </w:num>
  <w:num w:numId="43">
    <w:abstractNumId w:val="19"/>
  </w:num>
  <w:num w:numId="44">
    <w:abstractNumId w:val="17"/>
  </w:num>
  <w:num w:numId="45">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07E62"/>
    <w:rsid w:val="00010C99"/>
    <w:rsid w:val="0001114B"/>
    <w:rsid w:val="00011706"/>
    <w:rsid w:val="00011C86"/>
    <w:rsid w:val="00011CB1"/>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0AB"/>
    <w:rsid w:val="000262D9"/>
    <w:rsid w:val="000266DE"/>
    <w:rsid w:val="00026800"/>
    <w:rsid w:val="00026AC6"/>
    <w:rsid w:val="00026CBB"/>
    <w:rsid w:val="00027718"/>
    <w:rsid w:val="00027EED"/>
    <w:rsid w:val="000300A3"/>
    <w:rsid w:val="000303C2"/>
    <w:rsid w:val="00031048"/>
    <w:rsid w:val="00032416"/>
    <w:rsid w:val="00032519"/>
    <w:rsid w:val="00032819"/>
    <w:rsid w:val="000331FE"/>
    <w:rsid w:val="0003350F"/>
    <w:rsid w:val="0003435F"/>
    <w:rsid w:val="00034622"/>
    <w:rsid w:val="0003548C"/>
    <w:rsid w:val="000358A0"/>
    <w:rsid w:val="000363EA"/>
    <w:rsid w:val="00036420"/>
    <w:rsid w:val="00036646"/>
    <w:rsid w:val="00036E73"/>
    <w:rsid w:val="000374C6"/>
    <w:rsid w:val="00037A4A"/>
    <w:rsid w:val="00040C18"/>
    <w:rsid w:val="00041292"/>
    <w:rsid w:val="00041B14"/>
    <w:rsid w:val="0004248E"/>
    <w:rsid w:val="000436AB"/>
    <w:rsid w:val="000437C1"/>
    <w:rsid w:val="00044315"/>
    <w:rsid w:val="00044D8D"/>
    <w:rsid w:val="00044ED8"/>
    <w:rsid w:val="00045494"/>
    <w:rsid w:val="000456A6"/>
    <w:rsid w:val="0004582E"/>
    <w:rsid w:val="000463C2"/>
    <w:rsid w:val="000479C3"/>
    <w:rsid w:val="00047AAD"/>
    <w:rsid w:val="0005017E"/>
    <w:rsid w:val="0005034B"/>
    <w:rsid w:val="00050919"/>
    <w:rsid w:val="00051D14"/>
    <w:rsid w:val="00052320"/>
    <w:rsid w:val="000524B3"/>
    <w:rsid w:val="00052E7F"/>
    <w:rsid w:val="00052EC7"/>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56E5"/>
    <w:rsid w:val="00065806"/>
    <w:rsid w:val="00065BA2"/>
    <w:rsid w:val="000666B9"/>
    <w:rsid w:val="000666E3"/>
    <w:rsid w:val="00066770"/>
    <w:rsid w:val="00066A1D"/>
    <w:rsid w:val="00066AF8"/>
    <w:rsid w:val="00066F64"/>
    <w:rsid w:val="00067BBE"/>
    <w:rsid w:val="00067E0D"/>
    <w:rsid w:val="00070219"/>
    <w:rsid w:val="00070272"/>
    <w:rsid w:val="0007033B"/>
    <w:rsid w:val="000708E5"/>
    <w:rsid w:val="00070C84"/>
    <w:rsid w:val="00070DF6"/>
    <w:rsid w:val="0007121A"/>
    <w:rsid w:val="00071E4C"/>
    <w:rsid w:val="0007288B"/>
    <w:rsid w:val="000739EC"/>
    <w:rsid w:val="00073C7D"/>
    <w:rsid w:val="00074090"/>
    <w:rsid w:val="000742B1"/>
    <w:rsid w:val="00074642"/>
    <w:rsid w:val="00075305"/>
    <w:rsid w:val="00075BF3"/>
    <w:rsid w:val="0007610F"/>
    <w:rsid w:val="00076AB2"/>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63BD"/>
    <w:rsid w:val="0008685F"/>
    <w:rsid w:val="00086EDA"/>
    <w:rsid w:val="0008744E"/>
    <w:rsid w:val="000901E2"/>
    <w:rsid w:val="000906F8"/>
    <w:rsid w:val="0009079C"/>
    <w:rsid w:val="000918A3"/>
    <w:rsid w:val="00091C4A"/>
    <w:rsid w:val="000924E7"/>
    <w:rsid w:val="00092695"/>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F1"/>
    <w:rsid w:val="000979B3"/>
    <w:rsid w:val="000A060B"/>
    <w:rsid w:val="000A0AC8"/>
    <w:rsid w:val="000A13B5"/>
    <w:rsid w:val="000A2152"/>
    <w:rsid w:val="000A2A4C"/>
    <w:rsid w:val="000A2C2A"/>
    <w:rsid w:val="000A3A6D"/>
    <w:rsid w:val="000A4BEB"/>
    <w:rsid w:val="000A5060"/>
    <w:rsid w:val="000A5631"/>
    <w:rsid w:val="000A5806"/>
    <w:rsid w:val="000A5BF1"/>
    <w:rsid w:val="000A68B1"/>
    <w:rsid w:val="000A693F"/>
    <w:rsid w:val="000A6DC1"/>
    <w:rsid w:val="000A6F20"/>
    <w:rsid w:val="000A70C7"/>
    <w:rsid w:val="000A78BB"/>
    <w:rsid w:val="000A79E8"/>
    <w:rsid w:val="000A7AAA"/>
    <w:rsid w:val="000A7BFF"/>
    <w:rsid w:val="000B04B5"/>
    <w:rsid w:val="000B0F93"/>
    <w:rsid w:val="000B27A6"/>
    <w:rsid w:val="000B2A11"/>
    <w:rsid w:val="000B2EC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B7FEF"/>
    <w:rsid w:val="000C056F"/>
    <w:rsid w:val="000C0AFC"/>
    <w:rsid w:val="000C0BD0"/>
    <w:rsid w:val="000C1A33"/>
    <w:rsid w:val="000C2719"/>
    <w:rsid w:val="000C2B76"/>
    <w:rsid w:val="000C2BC4"/>
    <w:rsid w:val="000C300F"/>
    <w:rsid w:val="000C3222"/>
    <w:rsid w:val="000C357F"/>
    <w:rsid w:val="000C375D"/>
    <w:rsid w:val="000C3BCA"/>
    <w:rsid w:val="000C3EB5"/>
    <w:rsid w:val="000C3FF8"/>
    <w:rsid w:val="000C49C8"/>
    <w:rsid w:val="000C5676"/>
    <w:rsid w:val="000C60C5"/>
    <w:rsid w:val="000C674F"/>
    <w:rsid w:val="000C6B63"/>
    <w:rsid w:val="000C6B9D"/>
    <w:rsid w:val="000C6D3B"/>
    <w:rsid w:val="000C70BC"/>
    <w:rsid w:val="000C7278"/>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45B"/>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910"/>
    <w:rsid w:val="000F3D29"/>
    <w:rsid w:val="000F41F4"/>
    <w:rsid w:val="000F42E5"/>
    <w:rsid w:val="000F522D"/>
    <w:rsid w:val="000F551A"/>
    <w:rsid w:val="000F566C"/>
    <w:rsid w:val="000F5A73"/>
    <w:rsid w:val="000F614F"/>
    <w:rsid w:val="000F6226"/>
    <w:rsid w:val="000F6A4F"/>
    <w:rsid w:val="000F774D"/>
    <w:rsid w:val="000F7C61"/>
    <w:rsid w:val="000F7EAE"/>
    <w:rsid w:val="000F7F3F"/>
    <w:rsid w:val="0010079A"/>
    <w:rsid w:val="00100904"/>
    <w:rsid w:val="00100BDE"/>
    <w:rsid w:val="00100D60"/>
    <w:rsid w:val="00100EF3"/>
    <w:rsid w:val="00101CFB"/>
    <w:rsid w:val="0010266D"/>
    <w:rsid w:val="00102A1C"/>
    <w:rsid w:val="001030F5"/>
    <w:rsid w:val="0010390B"/>
    <w:rsid w:val="00103969"/>
    <w:rsid w:val="001039FD"/>
    <w:rsid w:val="00105015"/>
    <w:rsid w:val="001050DA"/>
    <w:rsid w:val="001052C8"/>
    <w:rsid w:val="00106338"/>
    <w:rsid w:val="00106F0C"/>
    <w:rsid w:val="00107512"/>
    <w:rsid w:val="00110126"/>
    <w:rsid w:val="00110BE2"/>
    <w:rsid w:val="001113C7"/>
    <w:rsid w:val="00111663"/>
    <w:rsid w:val="00111E13"/>
    <w:rsid w:val="0011391A"/>
    <w:rsid w:val="00113A8E"/>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A6"/>
    <w:rsid w:val="001248AD"/>
    <w:rsid w:val="0012501E"/>
    <w:rsid w:val="0012519F"/>
    <w:rsid w:val="00125209"/>
    <w:rsid w:val="0012582D"/>
    <w:rsid w:val="00125DD0"/>
    <w:rsid w:val="00126023"/>
    <w:rsid w:val="001269A1"/>
    <w:rsid w:val="00126A0D"/>
    <w:rsid w:val="00126A83"/>
    <w:rsid w:val="00126AFB"/>
    <w:rsid w:val="00126B51"/>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4D7D"/>
    <w:rsid w:val="00145179"/>
    <w:rsid w:val="00145726"/>
    <w:rsid w:val="00145C2B"/>
    <w:rsid w:val="00146A54"/>
    <w:rsid w:val="001475D2"/>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C"/>
    <w:rsid w:val="00162BED"/>
    <w:rsid w:val="00163842"/>
    <w:rsid w:val="0016479A"/>
    <w:rsid w:val="00164E7E"/>
    <w:rsid w:val="0016508B"/>
    <w:rsid w:val="001650B8"/>
    <w:rsid w:val="0016516D"/>
    <w:rsid w:val="00165F32"/>
    <w:rsid w:val="00166915"/>
    <w:rsid w:val="00167609"/>
    <w:rsid w:val="00167C2C"/>
    <w:rsid w:val="0017027A"/>
    <w:rsid w:val="00170421"/>
    <w:rsid w:val="00170543"/>
    <w:rsid w:val="00170690"/>
    <w:rsid w:val="00170AE2"/>
    <w:rsid w:val="0017102C"/>
    <w:rsid w:val="00171087"/>
    <w:rsid w:val="00171E27"/>
    <w:rsid w:val="00172063"/>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BF"/>
    <w:rsid w:val="001878FE"/>
    <w:rsid w:val="00187976"/>
    <w:rsid w:val="00187FA5"/>
    <w:rsid w:val="00190051"/>
    <w:rsid w:val="0019011E"/>
    <w:rsid w:val="0019028C"/>
    <w:rsid w:val="0019086A"/>
    <w:rsid w:val="00190AB1"/>
    <w:rsid w:val="00191030"/>
    <w:rsid w:val="00191BA5"/>
    <w:rsid w:val="001920A5"/>
    <w:rsid w:val="00192E71"/>
    <w:rsid w:val="001931C1"/>
    <w:rsid w:val="0019330F"/>
    <w:rsid w:val="0019345A"/>
    <w:rsid w:val="00193491"/>
    <w:rsid w:val="00193516"/>
    <w:rsid w:val="0019382E"/>
    <w:rsid w:val="00193CD3"/>
    <w:rsid w:val="00193CF5"/>
    <w:rsid w:val="00193D4A"/>
    <w:rsid w:val="001941ED"/>
    <w:rsid w:val="00194385"/>
    <w:rsid w:val="001946E1"/>
    <w:rsid w:val="00195353"/>
    <w:rsid w:val="00195BD8"/>
    <w:rsid w:val="00195EC3"/>
    <w:rsid w:val="00195ECF"/>
    <w:rsid w:val="001961C9"/>
    <w:rsid w:val="001962F6"/>
    <w:rsid w:val="001965ED"/>
    <w:rsid w:val="001966EF"/>
    <w:rsid w:val="00196D4A"/>
    <w:rsid w:val="00197406"/>
    <w:rsid w:val="00197434"/>
    <w:rsid w:val="0019770D"/>
    <w:rsid w:val="00197B70"/>
    <w:rsid w:val="001A003A"/>
    <w:rsid w:val="001A0172"/>
    <w:rsid w:val="001A01DA"/>
    <w:rsid w:val="001A02F2"/>
    <w:rsid w:val="001A08A9"/>
    <w:rsid w:val="001A115F"/>
    <w:rsid w:val="001A13B3"/>
    <w:rsid w:val="001A21A6"/>
    <w:rsid w:val="001A28D8"/>
    <w:rsid w:val="001A29C1"/>
    <w:rsid w:val="001A3137"/>
    <w:rsid w:val="001A328E"/>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688"/>
    <w:rsid w:val="001B4909"/>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C7C5C"/>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196"/>
    <w:rsid w:val="001D60D3"/>
    <w:rsid w:val="001D64D3"/>
    <w:rsid w:val="001D67EE"/>
    <w:rsid w:val="001D6830"/>
    <w:rsid w:val="001D6ADF"/>
    <w:rsid w:val="001D6C48"/>
    <w:rsid w:val="001D6CD7"/>
    <w:rsid w:val="001D6D25"/>
    <w:rsid w:val="001D6DF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3F50"/>
    <w:rsid w:val="001E4638"/>
    <w:rsid w:val="001E4804"/>
    <w:rsid w:val="001E5290"/>
    <w:rsid w:val="001E5338"/>
    <w:rsid w:val="001E54DA"/>
    <w:rsid w:val="001E5B38"/>
    <w:rsid w:val="001E5DCB"/>
    <w:rsid w:val="001E5E52"/>
    <w:rsid w:val="001E6DF9"/>
    <w:rsid w:val="001E70AA"/>
    <w:rsid w:val="001E76D0"/>
    <w:rsid w:val="001E7BA3"/>
    <w:rsid w:val="001F0308"/>
    <w:rsid w:val="001F046D"/>
    <w:rsid w:val="001F0BBA"/>
    <w:rsid w:val="001F0CE0"/>
    <w:rsid w:val="001F13B4"/>
    <w:rsid w:val="001F171A"/>
    <w:rsid w:val="001F1922"/>
    <w:rsid w:val="001F1EFE"/>
    <w:rsid w:val="001F1FB5"/>
    <w:rsid w:val="001F2481"/>
    <w:rsid w:val="001F2531"/>
    <w:rsid w:val="001F28BF"/>
    <w:rsid w:val="001F2D5A"/>
    <w:rsid w:val="001F2DA5"/>
    <w:rsid w:val="001F2F0A"/>
    <w:rsid w:val="001F393E"/>
    <w:rsid w:val="001F40D3"/>
    <w:rsid w:val="001F42B2"/>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1CAB"/>
    <w:rsid w:val="0020200E"/>
    <w:rsid w:val="00202FA8"/>
    <w:rsid w:val="0020310E"/>
    <w:rsid w:val="0020366C"/>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A09"/>
    <w:rsid w:val="00213DAA"/>
    <w:rsid w:val="00213F44"/>
    <w:rsid w:val="00214AF4"/>
    <w:rsid w:val="00214CEB"/>
    <w:rsid w:val="00215968"/>
    <w:rsid w:val="0021635E"/>
    <w:rsid w:val="00216397"/>
    <w:rsid w:val="00216587"/>
    <w:rsid w:val="002167EA"/>
    <w:rsid w:val="00216DB6"/>
    <w:rsid w:val="002178A6"/>
    <w:rsid w:val="00217B35"/>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4EA6"/>
    <w:rsid w:val="002255F6"/>
    <w:rsid w:val="002257E4"/>
    <w:rsid w:val="0022585F"/>
    <w:rsid w:val="002258A1"/>
    <w:rsid w:val="00225972"/>
    <w:rsid w:val="00226551"/>
    <w:rsid w:val="002267E0"/>
    <w:rsid w:val="00226876"/>
    <w:rsid w:val="0022694F"/>
    <w:rsid w:val="00226BD4"/>
    <w:rsid w:val="002277CF"/>
    <w:rsid w:val="00231879"/>
    <w:rsid w:val="00231986"/>
    <w:rsid w:val="00231C43"/>
    <w:rsid w:val="00232059"/>
    <w:rsid w:val="00232DDD"/>
    <w:rsid w:val="00233443"/>
    <w:rsid w:val="00234404"/>
    <w:rsid w:val="00234C72"/>
    <w:rsid w:val="00235558"/>
    <w:rsid w:val="00235596"/>
    <w:rsid w:val="00236178"/>
    <w:rsid w:val="0023673E"/>
    <w:rsid w:val="00236C17"/>
    <w:rsid w:val="00236F55"/>
    <w:rsid w:val="00237C55"/>
    <w:rsid w:val="00237ECB"/>
    <w:rsid w:val="0024003A"/>
    <w:rsid w:val="0024032E"/>
    <w:rsid w:val="002405EB"/>
    <w:rsid w:val="0024132D"/>
    <w:rsid w:val="0024135F"/>
    <w:rsid w:val="0024189E"/>
    <w:rsid w:val="00242186"/>
    <w:rsid w:val="002424C9"/>
    <w:rsid w:val="002429A3"/>
    <w:rsid w:val="00242E94"/>
    <w:rsid w:val="00243258"/>
    <w:rsid w:val="002434F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00F"/>
    <w:rsid w:val="002521AC"/>
    <w:rsid w:val="00253659"/>
    <w:rsid w:val="002537EF"/>
    <w:rsid w:val="00253E63"/>
    <w:rsid w:val="00254F4A"/>
    <w:rsid w:val="00255EA3"/>
    <w:rsid w:val="002563BF"/>
    <w:rsid w:val="0025720C"/>
    <w:rsid w:val="0025769E"/>
    <w:rsid w:val="00257E49"/>
    <w:rsid w:val="0026062E"/>
    <w:rsid w:val="00261690"/>
    <w:rsid w:val="00261991"/>
    <w:rsid w:val="00261BAC"/>
    <w:rsid w:val="00261C85"/>
    <w:rsid w:val="002621FF"/>
    <w:rsid w:val="00262412"/>
    <w:rsid w:val="0026260A"/>
    <w:rsid w:val="002626CF"/>
    <w:rsid w:val="002635C5"/>
    <w:rsid w:val="00263659"/>
    <w:rsid w:val="002639DB"/>
    <w:rsid w:val="00263E71"/>
    <w:rsid w:val="002644D6"/>
    <w:rsid w:val="0026468D"/>
    <w:rsid w:val="002661F3"/>
    <w:rsid w:val="0026643C"/>
    <w:rsid w:val="002673F7"/>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0038"/>
    <w:rsid w:val="002917ED"/>
    <w:rsid w:val="0029196D"/>
    <w:rsid w:val="00292710"/>
    <w:rsid w:val="00293082"/>
    <w:rsid w:val="00293570"/>
    <w:rsid w:val="00293746"/>
    <w:rsid w:val="00293778"/>
    <w:rsid w:val="0029383A"/>
    <w:rsid w:val="00293C2E"/>
    <w:rsid w:val="00293F6D"/>
    <w:rsid w:val="00294194"/>
    <w:rsid w:val="002942C3"/>
    <w:rsid w:val="00294BA7"/>
    <w:rsid w:val="00294EEE"/>
    <w:rsid w:val="00295345"/>
    <w:rsid w:val="00295541"/>
    <w:rsid w:val="00295E7B"/>
    <w:rsid w:val="0029632B"/>
    <w:rsid w:val="0029647B"/>
    <w:rsid w:val="0029785A"/>
    <w:rsid w:val="002A04F1"/>
    <w:rsid w:val="002A06C7"/>
    <w:rsid w:val="002A1115"/>
    <w:rsid w:val="002A1706"/>
    <w:rsid w:val="002A18BB"/>
    <w:rsid w:val="002A24D7"/>
    <w:rsid w:val="002A29BE"/>
    <w:rsid w:val="002A2BC1"/>
    <w:rsid w:val="002A2EB4"/>
    <w:rsid w:val="002A3B7E"/>
    <w:rsid w:val="002A4E1E"/>
    <w:rsid w:val="002A503A"/>
    <w:rsid w:val="002A5247"/>
    <w:rsid w:val="002A550A"/>
    <w:rsid w:val="002A5D02"/>
    <w:rsid w:val="002A5DE0"/>
    <w:rsid w:val="002A62EC"/>
    <w:rsid w:val="002A63A4"/>
    <w:rsid w:val="002A63B9"/>
    <w:rsid w:val="002A71A6"/>
    <w:rsid w:val="002A7805"/>
    <w:rsid w:val="002B12C0"/>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804"/>
    <w:rsid w:val="002B7C97"/>
    <w:rsid w:val="002B7F0F"/>
    <w:rsid w:val="002C02C3"/>
    <w:rsid w:val="002C0BDD"/>
    <w:rsid w:val="002C0F91"/>
    <w:rsid w:val="002C1958"/>
    <w:rsid w:val="002C1AAB"/>
    <w:rsid w:val="002C21B4"/>
    <w:rsid w:val="002C28AC"/>
    <w:rsid w:val="002C2E4F"/>
    <w:rsid w:val="002C32BD"/>
    <w:rsid w:val="002C3EBC"/>
    <w:rsid w:val="002C45EB"/>
    <w:rsid w:val="002C4A53"/>
    <w:rsid w:val="002C4A6F"/>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B20"/>
    <w:rsid w:val="002D1D8B"/>
    <w:rsid w:val="002D2515"/>
    <w:rsid w:val="002D254F"/>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436"/>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4249"/>
    <w:rsid w:val="003242F6"/>
    <w:rsid w:val="00324626"/>
    <w:rsid w:val="0032505F"/>
    <w:rsid w:val="0032541A"/>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4395"/>
    <w:rsid w:val="00334784"/>
    <w:rsid w:val="00334E75"/>
    <w:rsid w:val="00334E7F"/>
    <w:rsid w:val="00335689"/>
    <w:rsid w:val="00335F65"/>
    <w:rsid w:val="00335FB5"/>
    <w:rsid w:val="003367EA"/>
    <w:rsid w:val="00337099"/>
    <w:rsid w:val="0034005C"/>
    <w:rsid w:val="00340456"/>
    <w:rsid w:val="003416BB"/>
    <w:rsid w:val="00341703"/>
    <w:rsid w:val="00341CD9"/>
    <w:rsid w:val="003426E8"/>
    <w:rsid w:val="00342902"/>
    <w:rsid w:val="003434FE"/>
    <w:rsid w:val="003437B1"/>
    <w:rsid w:val="00343C7A"/>
    <w:rsid w:val="003443C2"/>
    <w:rsid w:val="00344648"/>
    <w:rsid w:val="003448E7"/>
    <w:rsid w:val="00344D5C"/>
    <w:rsid w:val="003450B2"/>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EBC"/>
    <w:rsid w:val="003550D9"/>
    <w:rsid w:val="00355656"/>
    <w:rsid w:val="0035592C"/>
    <w:rsid w:val="00355BE5"/>
    <w:rsid w:val="00356095"/>
    <w:rsid w:val="00356428"/>
    <w:rsid w:val="003565F4"/>
    <w:rsid w:val="00356634"/>
    <w:rsid w:val="00356D9D"/>
    <w:rsid w:val="00356E44"/>
    <w:rsid w:val="003571C0"/>
    <w:rsid w:val="0035730A"/>
    <w:rsid w:val="0035764C"/>
    <w:rsid w:val="003577C2"/>
    <w:rsid w:val="00357C3D"/>
    <w:rsid w:val="00357C99"/>
    <w:rsid w:val="00357CBC"/>
    <w:rsid w:val="003601DC"/>
    <w:rsid w:val="00361515"/>
    <w:rsid w:val="00361606"/>
    <w:rsid w:val="00361BD7"/>
    <w:rsid w:val="0036381A"/>
    <w:rsid w:val="003650E2"/>
    <w:rsid w:val="00365772"/>
    <w:rsid w:val="00366301"/>
    <w:rsid w:val="00366841"/>
    <w:rsid w:val="00366A8D"/>
    <w:rsid w:val="00367031"/>
    <w:rsid w:val="0036708E"/>
    <w:rsid w:val="003670F6"/>
    <w:rsid w:val="003671A0"/>
    <w:rsid w:val="00367334"/>
    <w:rsid w:val="003673F4"/>
    <w:rsid w:val="00367AA6"/>
    <w:rsid w:val="0037039C"/>
    <w:rsid w:val="00370561"/>
    <w:rsid w:val="003706F6"/>
    <w:rsid w:val="0037073A"/>
    <w:rsid w:val="0037130E"/>
    <w:rsid w:val="0037191E"/>
    <w:rsid w:val="00372799"/>
    <w:rsid w:val="00372819"/>
    <w:rsid w:val="0037364D"/>
    <w:rsid w:val="003738AD"/>
    <w:rsid w:val="00373BE1"/>
    <w:rsid w:val="003741DE"/>
    <w:rsid w:val="003749A3"/>
    <w:rsid w:val="00374D22"/>
    <w:rsid w:val="00374E0D"/>
    <w:rsid w:val="0037543B"/>
    <w:rsid w:val="003761FF"/>
    <w:rsid w:val="00376A45"/>
    <w:rsid w:val="00376B11"/>
    <w:rsid w:val="00376C0F"/>
    <w:rsid w:val="003772F5"/>
    <w:rsid w:val="003777E7"/>
    <w:rsid w:val="00377F40"/>
    <w:rsid w:val="003800A7"/>
    <w:rsid w:val="0038109C"/>
    <w:rsid w:val="0038118B"/>
    <w:rsid w:val="00381B89"/>
    <w:rsid w:val="00382136"/>
    <w:rsid w:val="00382316"/>
    <w:rsid w:val="00382680"/>
    <w:rsid w:val="00382992"/>
    <w:rsid w:val="003829A2"/>
    <w:rsid w:val="003829B2"/>
    <w:rsid w:val="00382C55"/>
    <w:rsid w:val="00382E52"/>
    <w:rsid w:val="003830DD"/>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87AD3"/>
    <w:rsid w:val="003903BF"/>
    <w:rsid w:val="003903EC"/>
    <w:rsid w:val="00390CB5"/>
    <w:rsid w:val="00390DA7"/>
    <w:rsid w:val="00390ED1"/>
    <w:rsid w:val="003914F0"/>
    <w:rsid w:val="00391DBF"/>
    <w:rsid w:val="00392D2C"/>
    <w:rsid w:val="00392D98"/>
    <w:rsid w:val="00393DD1"/>
    <w:rsid w:val="00393E66"/>
    <w:rsid w:val="00393F12"/>
    <w:rsid w:val="00394075"/>
    <w:rsid w:val="00394662"/>
    <w:rsid w:val="00394A92"/>
    <w:rsid w:val="00395074"/>
    <w:rsid w:val="00395688"/>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0C71"/>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157"/>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86"/>
    <w:rsid w:val="003D0067"/>
    <w:rsid w:val="003D0321"/>
    <w:rsid w:val="003D09A7"/>
    <w:rsid w:val="003D0A44"/>
    <w:rsid w:val="003D0DA7"/>
    <w:rsid w:val="003D0E4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3E8A"/>
    <w:rsid w:val="003F41D8"/>
    <w:rsid w:val="003F44C7"/>
    <w:rsid w:val="003F4AB6"/>
    <w:rsid w:val="003F53C9"/>
    <w:rsid w:val="003F59D5"/>
    <w:rsid w:val="003F5CB3"/>
    <w:rsid w:val="003F6388"/>
    <w:rsid w:val="003F6406"/>
    <w:rsid w:val="003F65A1"/>
    <w:rsid w:val="003F703E"/>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B75"/>
    <w:rsid w:val="00425DF5"/>
    <w:rsid w:val="00425E75"/>
    <w:rsid w:val="00427A98"/>
    <w:rsid w:val="00427ACD"/>
    <w:rsid w:val="004302A6"/>
    <w:rsid w:val="004305B2"/>
    <w:rsid w:val="00430AD7"/>
    <w:rsid w:val="00430C8D"/>
    <w:rsid w:val="00430F7F"/>
    <w:rsid w:val="004313A9"/>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1A1"/>
    <w:rsid w:val="0044044F"/>
    <w:rsid w:val="00440710"/>
    <w:rsid w:val="0044213D"/>
    <w:rsid w:val="004424E5"/>
    <w:rsid w:val="00442C1B"/>
    <w:rsid w:val="00443917"/>
    <w:rsid w:val="00444742"/>
    <w:rsid w:val="00444EAD"/>
    <w:rsid w:val="00445147"/>
    <w:rsid w:val="004452D3"/>
    <w:rsid w:val="004453FF"/>
    <w:rsid w:val="00445777"/>
    <w:rsid w:val="00445BE3"/>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D97"/>
    <w:rsid w:val="0045242D"/>
    <w:rsid w:val="0045294C"/>
    <w:rsid w:val="00452AEC"/>
    <w:rsid w:val="004530B1"/>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91B"/>
    <w:rsid w:val="00462B5A"/>
    <w:rsid w:val="00462FAD"/>
    <w:rsid w:val="004630FD"/>
    <w:rsid w:val="00463105"/>
    <w:rsid w:val="004639CD"/>
    <w:rsid w:val="0046466A"/>
    <w:rsid w:val="00464FB6"/>
    <w:rsid w:val="00465677"/>
    <w:rsid w:val="00466002"/>
    <w:rsid w:val="004662A2"/>
    <w:rsid w:val="004670D0"/>
    <w:rsid w:val="004671B4"/>
    <w:rsid w:val="0046724B"/>
    <w:rsid w:val="00467910"/>
    <w:rsid w:val="0047023D"/>
    <w:rsid w:val="00470E24"/>
    <w:rsid w:val="004711A4"/>
    <w:rsid w:val="0047131A"/>
    <w:rsid w:val="0047190C"/>
    <w:rsid w:val="00471B93"/>
    <w:rsid w:val="00471BB8"/>
    <w:rsid w:val="00472078"/>
    <w:rsid w:val="00472325"/>
    <w:rsid w:val="00472562"/>
    <w:rsid w:val="0047362B"/>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8F6"/>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FB2"/>
    <w:rsid w:val="004A0014"/>
    <w:rsid w:val="004A068C"/>
    <w:rsid w:val="004A0763"/>
    <w:rsid w:val="004A1A72"/>
    <w:rsid w:val="004A232F"/>
    <w:rsid w:val="004A395E"/>
    <w:rsid w:val="004A3C82"/>
    <w:rsid w:val="004A3D6C"/>
    <w:rsid w:val="004A3D8E"/>
    <w:rsid w:val="004A3EF9"/>
    <w:rsid w:val="004A441F"/>
    <w:rsid w:val="004A4909"/>
    <w:rsid w:val="004A5463"/>
    <w:rsid w:val="004A58BA"/>
    <w:rsid w:val="004A6146"/>
    <w:rsid w:val="004A66B0"/>
    <w:rsid w:val="004A721D"/>
    <w:rsid w:val="004A7A53"/>
    <w:rsid w:val="004B0AD6"/>
    <w:rsid w:val="004B0F93"/>
    <w:rsid w:val="004B1AC0"/>
    <w:rsid w:val="004B1BDD"/>
    <w:rsid w:val="004B1C15"/>
    <w:rsid w:val="004B1DE6"/>
    <w:rsid w:val="004B1E8A"/>
    <w:rsid w:val="004B2272"/>
    <w:rsid w:val="004B2F5C"/>
    <w:rsid w:val="004B2F73"/>
    <w:rsid w:val="004B38F7"/>
    <w:rsid w:val="004B3C40"/>
    <w:rsid w:val="004B3E8C"/>
    <w:rsid w:val="004B3E9E"/>
    <w:rsid w:val="004B503E"/>
    <w:rsid w:val="004B60B9"/>
    <w:rsid w:val="004B6609"/>
    <w:rsid w:val="004B6677"/>
    <w:rsid w:val="004B7534"/>
    <w:rsid w:val="004B76D4"/>
    <w:rsid w:val="004B7861"/>
    <w:rsid w:val="004B7980"/>
    <w:rsid w:val="004C19AE"/>
    <w:rsid w:val="004C1A9D"/>
    <w:rsid w:val="004C2B2E"/>
    <w:rsid w:val="004C2E99"/>
    <w:rsid w:val="004C3057"/>
    <w:rsid w:val="004C3648"/>
    <w:rsid w:val="004C36E3"/>
    <w:rsid w:val="004C52E6"/>
    <w:rsid w:val="004C5729"/>
    <w:rsid w:val="004C57B7"/>
    <w:rsid w:val="004C57CF"/>
    <w:rsid w:val="004C59F6"/>
    <w:rsid w:val="004C5AE4"/>
    <w:rsid w:val="004C60F1"/>
    <w:rsid w:val="004C638E"/>
    <w:rsid w:val="004C682A"/>
    <w:rsid w:val="004C6A73"/>
    <w:rsid w:val="004C79D7"/>
    <w:rsid w:val="004D02B5"/>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89"/>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605"/>
    <w:rsid w:val="004E56D5"/>
    <w:rsid w:val="004E5E88"/>
    <w:rsid w:val="004E6030"/>
    <w:rsid w:val="004E60F3"/>
    <w:rsid w:val="004E61C1"/>
    <w:rsid w:val="004E6228"/>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21C"/>
    <w:rsid w:val="004F4772"/>
    <w:rsid w:val="004F5ADA"/>
    <w:rsid w:val="004F5E06"/>
    <w:rsid w:val="004F63C8"/>
    <w:rsid w:val="004F6F75"/>
    <w:rsid w:val="004F7085"/>
    <w:rsid w:val="004F70CE"/>
    <w:rsid w:val="004F72C7"/>
    <w:rsid w:val="0050027A"/>
    <w:rsid w:val="00500736"/>
    <w:rsid w:val="00500A49"/>
    <w:rsid w:val="00502B79"/>
    <w:rsid w:val="00502DD5"/>
    <w:rsid w:val="00503316"/>
    <w:rsid w:val="00503A04"/>
    <w:rsid w:val="005048E5"/>
    <w:rsid w:val="00504AF3"/>
    <w:rsid w:val="00505F80"/>
    <w:rsid w:val="005061F6"/>
    <w:rsid w:val="00506384"/>
    <w:rsid w:val="0050686B"/>
    <w:rsid w:val="005071CC"/>
    <w:rsid w:val="0050770E"/>
    <w:rsid w:val="005077D6"/>
    <w:rsid w:val="005104EE"/>
    <w:rsid w:val="00510778"/>
    <w:rsid w:val="00511185"/>
    <w:rsid w:val="00511220"/>
    <w:rsid w:val="00511EB5"/>
    <w:rsid w:val="00512B07"/>
    <w:rsid w:val="005138EF"/>
    <w:rsid w:val="00513D14"/>
    <w:rsid w:val="00513E1D"/>
    <w:rsid w:val="005141E6"/>
    <w:rsid w:val="005142BA"/>
    <w:rsid w:val="005143A1"/>
    <w:rsid w:val="005144F3"/>
    <w:rsid w:val="005146C1"/>
    <w:rsid w:val="00514A82"/>
    <w:rsid w:val="00514D38"/>
    <w:rsid w:val="00515071"/>
    <w:rsid w:val="0051570E"/>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91E"/>
    <w:rsid w:val="00522AED"/>
    <w:rsid w:val="005237DD"/>
    <w:rsid w:val="0052391C"/>
    <w:rsid w:val="00523A6A"/>
    <w:rsid w:val="005247B3"/>
    <w:rsid w:val="0052564B"/>
    <w:rsid w:val="00525BB0"/>
    <w:rsid w:val="00525D3F"/>
    <w:rsid w:val="00525DDE"/>
    <w:rsid w:val="00526BF8"/>
    <w:rsid w:val="00527B42"/>
    <w:rsid w:val="00530668"/>
    <w:rsid w:val="00530D12"/>
    <w:rsid w:val="00530F0B"/>
    <w:rsid w:val="005314A3"/>
    <w:rsid w:val="00531949"/>
    <w:rsid w:val="0053196D"/>
    <w:rsid w:val="00531BC6"/>
    <w:rsid w:val="00531BC9"/>
    <w:rsid w:val="005329D0"/>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0E12"/>
    <w:rsid w:val="0054135D"/>
    <w:rsid w:val="00542340"/>
    <w:rsid w:val="00542AC7"/>
    <w:rsid w:val="00542D1D"/>
    <w:rsid w:val="00543643"/>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E1C"/>
    <w:rsid w:val="0055503F"/>
    <w:rsid w:val="00555246"/>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66A"/>
    <w:rsid w:val="0056675F"/>
    <w:rsid w:val="00566974"/>
    <w:rsid w:val="00566E96"/>
    <w:rsid w:val="005671D3"/>
    <w:rsid w:val="00567470"/>
    <w:rsid w:val="00567D86"/>
    <w:rsid w:val="00570621"/>
    <w:rsid w:val="00571459"/>
    <w:rsid w:val="00571EC2"/>
    <w:rsid w:val="00572EDF"/>
    <w:rsid w:val="00573624"/>
    <w:rsid w:val="005737A9"/>
    <w:rsid w:val="00573DD3"/>
    <w:rsid w:val="00574171"/>
    <w:rsid w:val="00574487"/>
    <w:rsid w:val="00574A93"/>
    <w:rsid w:val="00574BDA"/>
    <w:rsid w:val="0057691C"/>
    <w:rsid w:val="0057693F"/>
    <w:rsid w:val="00577B8A"/>
    <w:rsid w:val="00577FFC"/>
    <w:rsid w:val="00580563"/>
    <w:rsid w:val="00580A5A"/>
    <w:rsid w:val="00581FCB"/>
    <w:rsid w:val="0058229E"/>
    <w:rsid w:val="005833A7"/>
    <w:rsid w:val="00583472"/>
    <w:rsid w:val="005842EB"/>
    <w:rsid w:val="00584EFE"/>
    <w:rsid w:val="005855F5"/>
    <w:rsid w:val="00586A9B"/>
    <w:rsid w:val="005879E5"/>
    <w:rsid w:val="00587B12"/>
    <w:rsid w:val="005901DB"/>
    <w:rsid w:val="005904E0"/>
    <w:rsid w:val="0059127D"/>
    <w:rsid w:val="00591645"/>
    <w:rsid w:val="005917AE"/>
    <w:rsid w:val="00591F24"/>
    <w:rsid w:val="00592319"/>
    <w:rsid w:val="00592432"/>
    <w:rsid w:val="0059292D"/>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72FF"/>
    <w:rsid w:val="005975F4"/>
    <w:rsid w:val="005979D3"/>
    <w:rsid w:val="00597D16"/>
    <w:rsid w:val="00597E0D"/>
    <w:rsid w:val="005A0A95"/>
    <w:rsid w:val="005A0C51"/>
    <w:rsid w:val="005A1152"/>
    <w:rsid w:val="005A1FC2"/>
    <w:rsid w:val="005A26C9"/>
    <w:rsid w:val="005A2A46"/>
    <w:rsid w:val="005A3421"/>
    <w:rsid w:val="005A3436"/>
    <w:rsid w:val="005A34FE"/>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674"/>
    <w:rsid w:val="005B36A7"/>
    <w:rsid w:val="005B397D"/>
    <w:rsid w:val="005B3B17"/>
    <w:rsid w:val="005B3F19"/>
    <w:rsid w:val="005B404B"/>
    <w:rsid w:val="005B4065"/>
    <w:rsid w:val="005B466A"/>
    <w:rsid w:val="005B52CD"/>
    <w:rsid w:val="005B5855"/>
    <w:rsid w:val="005B5C39"/>
    <w:rsid w:val="005B5DCE"/>
    <w:rsid w:val="005B60E1"/>
    <w:rsid w:val="005B7040"/>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D097C"/>
    <w:rsid w:val="005D0A8E"/>
    <w:rsid w:val="005D0A95"/>
    <w:rsid w:val="005D0B5D"/>
    <w:rsid w:val="005D1335"/>
    <w:rsid w:val="005D13E7"/>
    <w:rsid w:val="005D1932"/>
    <w:rsid w:val="005D1E89"/>
    <w:rsid w:val="005D22D8"/>
    <w:rsid w:val="005D2969"/>
    <w:rsid w:val="005D29AB"/>
    <w:rsid w:val="005D3840"/>
    <w:rsid w:val="005D40BB"/>
    <w:rsid w:val="005D4DFA"/>
    <w:rsid w:val="005D51C5"/>
    <w:rsid w:val="005D5A01"/>
    <w:rsid w:val="005D5DAE"/>
    <w:rsid w:val="005D5E5A"/>
    <w:rsid w:val="005D6717"/>
    <w:rsid w:val="005D72A6"/>
    <w:rsid w:val="005D7CFC"/>
    <w:rsid w:val="005D7F1F"/>
    <w:rsid w:val="005E023A"/>
    <w:rsid w:val="005E0FE9"/>
    <w:rsid w:val="005E12CD"/>
    <w:rsid w:val="005E12D5"/>
    <w:rsid w:val="005E167C"/>
    <w:rsid w:val="005E1D75"/>
    <w:rsid w:val="005E203B"/>
    <w:rsid w:val="005E258B"/>
    <w:rsid w:val="005E3459"/>
    <w:rsid w:val="005E3530"/>
    <w:rsid w:val="005E3B19"/>
    <w:rsid w:val="005E3D22"/>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60B"/>
    <w:rsid w:val="005F7706"/>
    <w:rsid w:val="005F7D4B"/>
    <w:rsid w:val="00600094"/>
    <w:rsid w:val="00600D4D"/>
    <w:rsid w:val="00600E12"/>
    <w:rsid w:val="006011B5"/>
    <w:rsid w:val="00601871"/>
    <w:rsid w:val="00601E83"/>
    <w:rsid w:val="006026D0"/>
    <w:rsid w:val="0060294B"/>
    <w:rsid w:val="00602C5A"/>
    <w:rsid w:val="00603D9A"/>
    <w:rsid w:val="006043E1"/>
    <w:rsid w:val="0060483B"/>
    <w:rsid w:val="00604A3A"/>
    <w:rsid w:val="00604F40"/>
    <w:rsid w:val="00605182"/>
    <w:rsid w:val="00605A62"/>
    <w:rsid w:val="00605B72"/>
    <w:rsid w:val="00606776"/>
    <w:rsid w:val="00606C51"/>
    <w:rsid w:val="00606E94"/>
    <w:rsid w:val="006079ED"/>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DCB"/>
    <w:rsid w:val="00613E13"/>
    <w:rsid w:val="0061406D"/>
    <w:rsid w:val="00614B4F"/>
    <w:rsid w:val="00614BBE"/>
    <w:rsid w:val="00614D08"/>
    <w:rsid w:val="00614DC9"/>
    <w:rsid w:val="00614E5F"/>
    <w:rsid w:val="006151D6"/>
    <w:rsid w:val="006151FE"/>
    <w:rsid w:val="006157A8"/>
    <w:rsid w:val="00615DC1"/>
    <w:rsid w:val="006162E4"/>
    <w:rsid w:val="0061646C"/>
    <w:rsid w:val="00616B6C"/>
    <w:rsid w:val="00616C1E"/>
    <w:rsid w:val="00617AB2"/>
    <w:rsid w:val="006208DB"/>
    <w:rsid w:val="00620F2B"/>
    <w:rsid w:val="0062185C"/>
    <w:rsid w:val="00621B05"/>
    <w:rsid w:val="00621C3A"/>
    <w:rsid w:val="00621C40"/>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305EC"/>
    <w:rsid w:val="006306B9"/>
    <w:rsid w:val="006307B0"/>
    <w:rsid w:val="006308A2"/>
    <w:rsid w:val="00630E36"/>
    <w:rsid w:val="00631223"/>
    <w:rsid w:val="00631320"/>
    <w:rsid w:val="00631739"/>
    <w:rsid w:val="0063178D"/>
    <w:rsid w:val="00632298"/>
    <w:rsid w:val="0063255B"/>
    <w:rsid w:val="00632B36"/>
    <w:rsid w:val="0063344E"/>
    <w:rsid w:val="0063349C"/>
    <w:rsid w:val="00633DFE"/>
    <w:rsid w:val="00634479"/>
    <w:rsid w:val="00634500"/>
    <w:rsid w:val="00635C81"/>
    <w:rsid w:val="006362AA"/>
    <w:rsid w:val="00636AA8"/>
    <w:rsid w:val="00637E12"/>
    <w:rsid w:val="0064015A"/>
    <w:rsid w:val="006406F7"/>
    <w:rsid w:val="006407CB"/>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4802"/>
    <w:rsid w:val="006451A3"/>
    <w:rsid w:val="006452C4"/>
    <w:rsid w:val="00646717"/>
    <w:rsid w:val="006468DF"/>
    <w:rsid w:val="00646B9B"/>
    <w:rsid w:val="006476C8"/>
    <w:rsid w:val="006500C1"/>
    <w:rsid w:val="00650904"/>
    <w:rsid w:val="00650F0B"/>
    <w:rsid w:val="006514DF"/>
    <w:rsid w:val="0065168B"/>
    <w:rsid w:val="0065198D"/>
    <w:rsid w:val="00651A3E"/>
    <w:rsid w:val="00651C87"/>
    <w:rsid w:val="00652932"/>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AF7"/>
    <w:rsid w:val="00680C7B"/>
    <w:rsid w:val="0068197A"/>
    <w:rsid w:val="00681D80"/>
    <w:rsid w:val="00681FE4"/>
    <w:rsid w:val="00681FF8"/>
    <w:rsid w:val="00682873"/>
    <w:rsid w:val="00682D31"/>
    <w:rsid w:val="00682E72"/>
    <w:rsid w:val="00683001"/>
    <w:rsid w:val="00683216"/>
    <w:rsid w:val="006832BC"/>
    <w:rsid w:val="00683332"/>
    <w:rsid w:val="006834CB"/>
    <w:rsid w:val="00683BB4"/>
    <w:rsid w:val="00683F2F"/>
    <w:rsid w:val="0068461B"/>
    <w:rsid w:val="00684A94"/>
    <w:rsid w:val="00684F04"/>
    <w:rsid w:val="00684F8A"/>
    <w:rsid w:val="00685019"/>
    <w:rsid w:val="00685785"/>
    <w:rsid w:val="00685AF1"/>
    <w:rsid w:val="006864B2"/>
    <w:rsid w:val="00687AD7"/>
    <w:rsid w:val="00687BA7"/>
    <w:rsid w:val="00687BAB"/>
    <w:rsid w:val="006903A2"/>
    <w:rsid w:val="00690455"/>
    <w:rsid w:val="0069067E"/>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7B3"/>
    <w:rsid w:val="00696D9D"/>
    <w:rsid w:val="00696E4F"/>
    <w:rsid w:val="00697873"/>
    <w:rsid w:val="006978FE"/>
    <w:rsid w:val="00697B1C"/>
    <w:rsid w:val="006A04B5"/>
    <w:rsid w:val="006A0DAD"/>
    <w:rsid w:val="006A1752"/>
    <w:rsid w:val="006A21F7"/>
    <w:rsid w:val="006A224E"/>
    <w:rsid w:val="006A24FB"/>
    <w:rsid w:val="006A2A0F"/>
    <w:rsid w:val="006A3A5F"/>
    <w:rsid w:val="006A3C73"/>
    <w:rsid w:val="006A42F5"/>
    <w:rsid w:val="006A44C2"/>
    <w:rsid w:val="006A4C0E"/>
    <w:rsid w:val="006A5133"/>
    <w:rsid w:val="006A527B"/>
    <w:rsid w:val="006A592B"/>
    <w:rsid w:val="006A5BC8"/>
    <w:rsid w:val="006A5E35"/>
    <w:rsid w:val="006A6BCC"/>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AE5"/>
    <w:rsid w:val="006B4D3C"/>
    <w:rsid w:val="006B4E5A"/>
    <w:rsid w:val="006B4EAA"/>
    <w:rsid w:val="006B5052"/>
    <w:rsid w:val="006B50F9"/>
    <w:rsid w:val="006B552D"/>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3AC2"/>
    <w:rsid w:val="006C41DF"/>
    <w:rsid w:val="006C4766"/>
    <w:rsid w:val="006C48AF"/>
    <w:rsid w:val="006C5186"/>
    <w:rsid w:val="006C60B2"/>
    <w:rsid w:val="006C65CE"/>
    <w:rsid w:val="006C6A37"/>
    <w:rsid w:val="006C7606"/>
    <w:rsid w:val="006C7844"/>
    <w:rsid w:val="006D0252"/>
    <w:rsid w:val="006D0B55"/>
    <w:rsid w:val="006D0E8B"/>
    <w:rsid w:val="006D10F8"/>
    <w:rsid w:val="006D1270"/>
    <w:rsid w:val="006D15C8"/>
    <w:rsid w:val="006D1766"/>
    <w:rsid w:val="006D1D65"/>
    <w:rsid w:val="006D2274"/>
    <w:rsid w:val="006D2BC5"/>
    <w:rsid w:val="006D2D02"/>
    <w:rsid w:val="006D2DAC"/>
    <w:rsid w:val="006D3B38"/>
    <w:rsid w:val="006D40D3"/>
    <w:rsid w:val="006D4958"/>
    <w:rsid w:val="006D54DB"/>
    <w:rsid w:val="006D5686"/>
    <w:rsid w:val="006D5754"/>
    <w:rsid w:val="006D703F"/>
    <w:rsid w:val="006D72DF"/>
    <w:rsid w:val="006D7493"/>
    <w:rsid w:val="006D7A9C"/>
    <w:rsid w:val="006E0216"/>
    <w:rsid w:val="006E054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AE"/>
    <w:rsid w:val="006F2AB9"/>
    <w:rsid w:val="006F2D6B"/>
    <w:rsid w:val="006F34BC"/>
    <w:rsid w:val="006F3EDD"/>
    <w:rsid w:val="006F4BE4"/>
    <w:rsid w:val="006F5409"/>
    <w:rsid w:val="006F5D0D"/>
    <w:rsid w:val="00700B51"/>
    <w:rsid w:val="007016D4"/>
    <w:rsid w:val="00701A77"/>
    <w:rsid w:val="00702207"/>
    <w:rsid w:val="00702C1E"/>
    <w:rsid w:val="00702F95"/>
    <w:rsid w:val="0070302F"/>
    <w:rsid w:val="00703E97"/>
    <w:rsid w:val="007042D1"/>
    <w:rsid w:val="00704FB9"/>
    <w:rsid w:val="007051DB"/>
    <w:rsid w:val="00705BA2"/>
    <w:rsid w:val="007061B2"/>
    <w:rsid w:val="00706A23"/>
    <w:rsid w:val="00706B70"/>
    <w:rsid w:val="00707027"/>
    <w:rsid w:val="0070721A"/>
    <w:rsid w:val="0070721E"/>
    <w:rsid w:val="00707877"/>
    <w:rsid w:val="0071027D"/>
    <w:rsid w:val="00710D62"/>
    <w:rsid w:val="00710E9C"/>
    <w:rsid w:val="00713715"/>
    <w:rsid w:val="00714F95"/>
    <w:rsid w:val="007159C3"/>
    <w:rsid w:val="0071637C"/>
    <w:rsid w:val="0071642C"/>
    <w:rsid w:val="00716622"/>
    <w:rsid w:val="00716719"/>
    <w:rsid w:val="00717214"/>
    <w:rsid w:val="007172AD"/>
    <w:rsid w:val="00720017"/>
    <w:rsid w:val="0072047E"/>
    <w:rsid w:val="00720702"/>
    <w:rsid w:val="007207EE"/>
    <w:rsid w:val="0072116F"/>
    <w:rsid w:val="00721B6B"/>
    <w:rsid w:val="00722B62"/>
    <w:rsid w:val="007232D5"/>
    <w:rsid w:val="00723A52"/>
    <w:rsid w:val="00723A5B"/>
    <w:rsid w:val="00724208"/>
    <w:rsid w:val="0072427C"/>
    <w:rsid w:val="0072473E"/>
    <w:rsid w:val="00724A42"/>
    <w:rsid w:val="00725C7A"/>
    <w:rsid w:val="00725CEA"/>
    <w:rsid w:val="00726683"/>
    <w:rsid w:val="0072683D"/>
    <w:rsid w:val="0072698C"/>
    <w:rsid w:val="00726F9F"/>
    <w:rsid w:val="00727220"/>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DD4"/>
    <w:rsid w:val="00734FA7"/>
    <w:rsid w:val="00735770"/>
    <w:rsid w:val="00735A86"/>
    <w:rsid w:val="007367D6"/>
    <w:rsid w:val="00736BB2"/>
    <w:rsid w:val="00736C0B"/>
    <w:rsid w:val="00736D10"/>
    <w:rsid w:val="00737255"/>
    <w:rsid w:val="00737378"/>
    <w:rsid w:val="007377D8"/>
    <w:rsid w:val="00737E27"/>
    <w:rsid w:val="00737E56"/>
    <w:rsid w:val="00737EA0"/>
    <w:rsid w:val="007404C1"/>
    <w:rsid w:val="00740548"/>
    <w:rsid w:val="00740816"/>
    <w:rsid w:val="0074120E"/>
    <w:rsid w:val="007412AD"/>
    <w:rsid w:val="00741752"/>
    <w:rsid w:val="00741863"/>
    <w:rsid w:val="007420A4"/>
    <w:rsid w:val="007420FD"/>
    <w:rsid w:val="00742DDC"/>
    <w:rsid w:val="007434CC"/>
    <w:rsid w:val="00743707"/>
    <w:rsid w:val="007437C8"/>
    <w:rsid w:val="00743D13"/>
    <w:rsid w:val="00743E28"/>
    <w:rsid w:val="007440BB"/>
    <w:rsid w:val="0074473E"/>
    <w:rsid w:val="007449F7"/>
    <w:rsid w:val="00744BEE"/>
    <w:rsid w:val="007452A3"/>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BB7"/>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2E45"/>
    <w:rsid w:val="007633E5"/>
    <w:rsid w:val="007635D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55C"/>
    <w:rsid w:val="00767DF3"/>
    <w:rsid w:val="007700A6"/>
    <w:rsid w:val="007714CB"/>
    <w:rsid w:val="007714FB"/>
    <w:rsid w:val="00771681"/>
    <w:rsid w:val="00771F05"/>
    <w:rsid w:val="00772144"/>
    <w:rsid w:val="00772B27"/>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12DF"/>
    <w:rsid w:val="00781343"/>
    <w:rsid w:val="007814ED"/>
    <w:rsid w:val="007825C3"/>
    <w:rsid w:val="00783276"/>
    <w:rsid w:val="007832DE"/>
    <w:rsid w:val="00783D8F"/>
    <w:rsid w:val="00784346"/>
    <w:rsid w:val="0078511A"/>
    <w:rsid w:val="0078558C"/>
    <w:rsid w:val="00785B14"/>
    <w:rsid w:val="00786581"/>
    <w:rsid w:val="00786B03"/>
    <w:rsid w:val="007872B5"/>
    <w:rsid w:val="00787767"/>
    <w:rsid w:val="00787815"/>
    <w:rsid w:val="007903F3"/>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2AA"/>
    <w:rsid w:val="007B4BA2"/>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741"/>
    <w:rsid w:val="007C1BC0"/>
    <w:rsid w:val="007C1D34"/>
    <w:rsid w:val="007C1DAC"/>
    <w:rsid w:val="007C1F03"/>
    <w:rsid w:val="007C25A8"/>
    <w:rsid w:val="007C3028"/>
    <w:rsid w:val="007C36D9"/>
    <w:rsid w:val="007C3E78"/>
    <w:rsid w:val="007C3FFD"/>
    <w:rsid w:val="007C41C8"/>
    <w:rsid w:val="007C4532"/>
    <w:rsid w:val="007C4A02"/>
    <w:rsid w:val="007C59A6"/>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65A"/>
    <w:rsid w:val="007D1F71"/>
    <w:rsid w:val="007D237C"/>
    <w:rsid w:val="007D26A0"/>
    <w:rsid w:val="007D33DB"/>
    <w:rsid w:val="007D38E2"/>
    <w:rsid w:val="007D41C2"/>
    <w:rsid w:val="007D43B2"/>
    <w:rsid w:val="007D4688"/>
    <w:rsid w:val="007D47DD"/>
    <w:rsid w:val="007D4DE8"/>
    <w:rsid w:val="007D50D2"/>
    <w:rsid w:val="007D560B"/>
    <w:rsid w:val="007D5BC6"/>
    <w:rsid w:val="007D63AA"/>
    <w:rsid w:val="007D6AE9"/>
    <w:rsid w:val="007D6F9E"/>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4113"/>
    <w:rsid w:val="007E4206"/>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0EE"/>
    <w:rsid w:val="007F33E8"/>
    <w:rsid w:val="007F41FB"/>
    <w:rsid w:val="007F4A5B"/>
    <w:rsid w:val="007F4E70"/>
    <w:rsid w:val="007F4F33"/>
    <w:rsid w:val="007F5927"/>
    <w:rsid w:val="007F5BA3"/>
    <w:rsid w:val="007F5FA7"/>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1366"/>
    <w:rsid w:val="0081280C"/>
    <w:rsid w:val="00812A9F"/>
    <w:rsid w:val="008131F5"/>
    <w:rsid w:val="00813476"/>
    <w:rsid w:val="00813B47"/>
    <w:rsid w:val="0081482E"/>
    <w:rsid w:val="00814BCC"/>
    <w:rsid w:val="00815381"/>
    <w:rsid w:val="00815819"/>
    <w:rsid w:val="00816673"/>
    <w:rsid w:val="00816BA2"/>
    <w:rsid w:val="0081718F"/>
    <w:rsid w:val="00817420"/>
    <w:rsid w:val="0081793F"/>
    <w:rsid w:val="00817985"/>
    <w:rsid w:val="00817ADB"/>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67C7"/>
    <w:rsid w:val="0082686E"/>
    <w:rsid w:val="00826E1C"/>
    <w:rsid w:val="00826F1D"/>
    <w:rsid w:val="008273FF"/>
    <w:rsid w:val="00827443"/>
    <w:rsid w:val="008279C6"/>
    <w:rsid w:val="00827ADE"/>
    <w:rsid w:val="0083044A"/>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0E"/>
    <w:rsid w:val="0083799E"/>
    <w:rsid w:val="00837FB4"/>
    <w:rsid w:val="00840461"/>
    <w:rsid w:val="00840D34"/>
    <w:rsid w:val="00841576"/>
    <w:rsid w:val="00841D95"/>
    <w:rsid w:val="0084253E"/>
    <w:rsid w:val="00842655"/>
    <w:rsid w:val="00842A37"/>
    <w:rsid w:val="00842DA1"/>
    <w:rsid w:val="00844555"/>
    <w:rsid w:val="008447DF"/>
    <w:rsid w:val="008449A7"/>
    <w:rsid w:val="00844D4C"/>
    <w:rsid w:val="00844DED"/>
    <w:rsid w:val="00845606"/>
    <w:rsid w:val="0084562C"/>
    <w:rsid w:val="00845D80"/>
    <w:rsid w:val="00846A04"/>
    <w:rsid w:val="00846E78"/>
    <w:rsid w:val="0084739C"/>
    <w:rsid w:val="008479BC"/>
    <w:rsid w:val="008506F8"/>
    <w:rsid w:val="00851967"/>
    <w:rsid w:val="0085254F"/>
    <w:rsid w:val="00853573"/>
    <w:rsid w:val="0085364B"/>
    <w:rsid w:val="00853974"/>
    <w:rsid w:val="00853CC3"/>
    <w:rsid w:val="0085413B"/>
    <w:rsid w:val="008542B3"/>
    <w:rsid w:val="00854C7F"/>
    <w:rsid w:val="00855125"/>
    <w:rsid w:val="00855BFD"/>
    <w:rsid w:val="0085611B"/>
    <w:rsid w:val="008561D4"/>
    <w:rsid w:val="00856988"/>
    <w:rsid w:val="00856FB6"/>
    <w:rsid w:val="00857E26"/>
    <w:rsid w:val="00860EDF"/>
    <w:rsid w:val="00861174"/>
    <w:rsid w:val="0086153C"/>
    <w:rsid w:val="0086165F"/>
    <w:rsid w:val="008619E8"/>
    <w:rsid w:val="008624F1"/>
    <w:rsid w:val="008627EE"/>
    <w:rsid w:val="00862C7C"/>
    <w:rsid w:val="00862F53"/>
    <w:rsid w:val="008632EC"/>
    <w:rsid w:val="0086360D"/>
    <w:rsid w:val="00863B28"/>
    <w:rsid w:val="008643BD"/>
    <w:rsid w:val="00864434"/>
    <w:rsid w:val="00864563"/>
    <w:rsid w:val="00865081"/>
    <w:rsid w:val="008659F6"/>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E1"/>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70F"/>
    <w:rsid w:val="00881D4F"/>
    <w:rsid w:val="00882324"/>
    <w:rsid w:val="00882677"/>
    <w:rsid w:val="00882C76"/>
    <w:rsid w:val="00882E73"/>
    <w:rsid w:val="00882EF8"/>
    <w:rsid w:val="008830D4"/>
    <w:rsid w:val="00883111"/>
    <w:rsid w:val="00883336"/>
    <w:rsid w:val="008835D1"/>
    <w:rsid w:val="008837A4"/>
    <w:rsid w:val="00883B8A"/>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593"/>
    <w:rsid w:val="00891769"/>
    <w:rsid w:val="00891DAC"/>
    <w:rsid w:val="00892349"/>
    <w:rsid w:val="008925AD"/>
    <w:rsid w:val="00892A88"/>
    <w:rsid w:val="00892F81"/>
    <w:rsid w:val="0089368C"/>
    <w:rsid w:val="008937E5"/>
    <w:rsid w:val="00893A53"/>
    <w:rsid w:val="00893D17"/>
    <w:rsid w:val="0089447E"/>
    <w:rsid w:val="00894868"/>
    <w:rsid w:val="0089563F"/>
    <w:rsid w:val="00895DFC"/>
    <w:rsid w:val="008963DF"/>
    <w:rsid w:val="00896E5F"/>
    <w:rsid w:val="0089728B"/>
    <w:rsid w:val="0089759A"/>
    <w:rsid w:val="00897C34"/>
    <w:rsid w:val="008A038D"/>
    <w:rsid w:val="008A053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2A6"/>
    <w:rsid w:val="008A4449"/>
    <w:rsid w:val="008A461F"/>
    <w:rsid w:val="008A4B12"/>
    <w:rsid w:val="008A4FE6"/>
    <w:rsid w:val="008A51DA"/>
    <w:rsid w:val="008A52B0"/>
    <w:rsid w:val="008A56BE"/>
    <w:rsid w:val="008A5A12"/>
    <w:rsid w:val="008A5A79"/>
    <w:rsid w:val="008A66DB"/>
    <w:rsid w:val="008A67A8"/>
    <w:rsid w:val="008A6861"/>
    <w:rsid w:val="008A68A0"/>
    <w:rsid w:val="008A6A24"/>
    <w:rsid w:val="008A6CAF"/>
    <w:rsid w:val="008A6DE9"/>
    <w:rsid w:val="008A6F0E"/>
    <w:rsid w:val="008A6F80"/>
    <w:rsid w:val="008A7398"/>
    <w:rsid w:val="008A74F3"/>
    <w:rsid w:val="008A7BB6"/>
    <w:rsid w:val="008B0103"/>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1D9"/>
    <w:rsid w:val="008C0ACB"/>
    <w:rsid w:val="008C0E69"/>
    <w:rsid w:val="008C0FF1"/>
    <w:rsid w:val="008C0FF5"/>
    <w:rsid w:val="008C143B"/>
    <w:rsid w:val="008C1FA1"/>
    <w:rsid w:val="008C1FB4"/>
    <w:rsid w:val="008C23E3"/>
    <w:rsid w:val="008C242D"/>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5204"/>
    <w:rsid w:val="008D56E3"/>
    <w:rsid w:val="008D58C1"/>
    <w:rsid w:val="008D5A88"/>
    <w:rsid w:val="008D5F3D"/>
    <w:rsid w:val="008D618E"/>
    <w:rsid w:val="008D6AE1"/>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025"/>
    <w:rsid w:val="008E54BC"/>
    <w:rsid w:val="008E57BC"/>
    <w:rsid w:val="008E5F8A"/>
    <w:rsid w:val="008E613A"/>
    <w:rsid w:val="008E6268"/>
    <w:rsid w:val="008E647D"/>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750"/>
    <w:rsid w:val="008F4E8C"/>
    <w:rsid w:val="008F508A"/>
    <w:rsid w:val="008F589C"/>
    <w:rsid w:val="008F6071"/>
    <w:rsid w:val="008F633B"/>
    <w:rsid w:val="008F6704"/>
    <w:rsid w:val="008F6B5A"/>
    <w:rsid w:val="008F6DD7"/>
    <w:rsid w:val="008F76BB"/>
    <w:rsid w:val="008F7813"/>
    <w:rsid w:val="008F7883"/>
    <w:rsid w:val="00900403"/>
    <w:rsid w:val="009010AA"/>
    <w:rsid w:val="00901ADC"/>
    <w:rsid w:val="00901CC7"/>
    <w:rsid w:val="00901E8E"/>
    <w:rsid w:val="00902465"/>
    <w:rsid w:val="009026A1"/>
    <w:rsid w:val="00903117"/>
    <w:rsid w:val="00903476"/>
    <w:rsid w:val="00903F38"/>
    <w:rsid w:val="0090442C"/>
    <w:rsid w:val="00904BE0"/>
    <w:rsid w:val="00904D53"/>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6024"/>
    <w:rsid w:val="009171EC"/>
    <w:rsid w:val="00917581"/>
    <w:rsid w:val="00917A41"/>
    <w:rsid w:val="00917AF4"/>
    <w:rsid w:val="009207C2"/>
    <w:rsid w:val="0092180D"/>
    <w:rsid w:val="00921C79"/>
    <w:rsid w:val="00922A33"/>
    <w:rsid w:val="00922C75"/>
    <w:rsid w:val="009231AC"/>
    <w:rsid w:val="00923669"/>
    <w:rsid w:val="00923C33"/>
    <w:rsid w:val="00924167"/>
    <w:rsid w:val="00924953"/>
    <w:rsid w:val="00924A90"/>
    <w:rsid w:val="009253F3"/>
    <w:rsid w:val="009262E4"/>
    <w:rsid w:val="009264B8"/>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3DB"/>
    <w:rsid w:val="00946A91"/>
    <w:rsid w:val="009477DE"/>
    <w:rsid w:val="00947B46"/>
    <w:rsid w:val="00950090"/>
    <w:rsid w:val="00950102"/>
    <w:rsid w:val="00950108"/>
    <w:rsid w:val="0095020E"/>
    <w:rsid w:val="00950871"/>
    <w:rsid w:val="00950B1A"/>
    <w:rsid w:val="009512B4"/>
    <w:rsid w:val="00951584"/>
    <w:rsid w:val="009518A5"/>
    <w:rsid w:val="00951AB3"/>
    <w:rsid w:val="009529CD"/>
    <w:rsid w:val="00953225"/>
    <w:rsid w:val="00953503"/>
    <w:rsid w:val="009536AA"/>
    <w:rsid w:val="00953DC9"/>
    <w:rsid w:val="00953EE0"/>
    <w:rsid w:val="009542D3"/>
    <w:rsid w:val="0095470F"/>
    <w:rsid w:val="00954ACF"/>
    <w:rsid w:val="00954DC3"/>
    <w:rsid w:val="00954FEA"/>
    <w:rsid w:val="00955827"/>
    <w:rsid w:val="00955B04"/>
    <w:rsid w:val="00955B77"/>
    <w:rsid w:val="0095611F"/>
    <w:rsid w:val="009571C8"/>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B3F"/>
    <w:rsid w:val="00971DE1"/>
    <w:rsid w:val="00972462"/>
    <w:rsid w:val="009726EC"/>
    <w:rsid w:val="00973160"/>
    <w:rsid w:val="00973BD9"/>
    <w:rsid w:val="009756C1"/>
    <w:rsid w:val="00975936"/>
    <w:rsid w:val="00975B3A"/>
    <w:rsid w:val="00975BEF"/>
    <w:rsid w:val="00975DA4"/>
    <w:rsid w:val="00975E2C"/>
    <w:rsid w:val="00976B5E"/>
    <w:rsid w:val="00976BE5"/>
    <w:rsid w:val="00976DAF"/>
    <w:rsid w:val="00977045"/>
    <w:rsid w:val="0097714A"/>
    <w:rsid w:val="0097733C"/>
    <w:rsid w:val="009802B1"/>
    <w:rsid w:val="0098097D"/>
    <w:rsid w:val="00980D27"/>
    <w:rsid w:val="0098135C"/>
    <w:rsid w:val="00981527"/>
    <w:rsid w:val="009815C6"/>
    <w:rsid w:val="009816AA"/>
    <w:rsid w:val="00981A31"/>
    <w:rsid w:val="009837CB"/>
    <w:rsid w:val="00983CF4"/>
    <w:rsid w:val="00983D1F"/>
    <w:rsid w:val="00983F46"/>
    <w:rsid w:val="009848D9"/>
    <w:rsid w:val="00985622"/>
    <w:rsid w:val="0098584F"/>
    <w:rsid w:val="00985A74"/>
    <w:rsid w:val="00985B07"/>
    <w:rsid w:val="00985F0A"/>
    <w:rsid w:val="009861DE"/>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379C"/>
    <w:rsid w:val="00994093"/>
    <w:rsid w:val="0099452B"/>
    <w:rsid w:val="00994863"/>
    <w:rsid w:val="00995886"/>
    <w:rsid w:val="00995AAF"/>
    <w:rsid w:val="00995F02"/>
    <w:rsid w:val="00996861"/>
    <w:rsid w:val="00996896"/>
    <w:rsid w:val="0099700C"/>
    <w:rsid w:val="009970CF"/>
    <w:rsid w:val="009977D1"/>
    <w:rsid w:val="00997AD1"/>
    <w:rsid w:val="00997FD7"/>
    <w:rsid w:val="009A040F"/>
    <w:rsid w:val="009A06BC"/>
    <w:rsid w:val="009A0EF8"/>
    <w:rsid w:val="009A14A0"/>
    <w:rsid w:val="009A1638"/>
    <w:rsid w:val="009A19BA"/>
    <w:rsid w:val="009A2174"/>
    <w:rsid w:val="009A243E"/>
    <w:rsid w:val="009A26E4"/>
    <w:rsid w:val="009A27B0"/>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50D"/>
    <w:rsid w:val="009B1768"/>
    <w:rsid w:val="009B177E"/>
    <w:rsid w:val="009B1DFF"/>
    <w:rsid w:val="009B1E5F"/>
    <w:rsid w:val="009B2031"/>
    <w:rsid w:val="009B212A"/>
    <w:rsid w:val="009B2560"/>
    <w:rsid w:val="009B2D00"/>
    <w:rsid w:val="009B2F3C"/>
    <w:rsid w:val="009B2FF4"/>
    <w:rsid w:val="009B3457"/>
    <w:rsid w:val="009B3CC8"/>
    <w:rsid w:val="009B53B5"/>
    <w:rsid w:val="009B54DA"/>
    <w:rsid w:val="009B57BD"/>
    <w:rsid w:val="009B5852"/>
    <w:rsid w:val="009B5E50"/>
    <w:rsid w:val="009B6A61"/>
    <w:rsid w:val="009B6E83"/>
    <w:rsid w:val="009B7332"/>
    <w:rsid w:val="009B7340"/>
    <w:rsid w:val="009B792A"/>
    <w:rsid w:val="009B7A68"/>
    <w:rsid w:val="009B7B50"/>
    <w:rsid w:val="009B7B7F"/>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197"/>
    <w:rsid w:val="009C4497"/>
    <w:rsid w:val="009C4753"/>
    <w:rsid w:val="009C4BF2"/>
    <w:rsid w:val="009C5768"/>
    <w:rsid w:val="009C5BFA"/>
    <w:rsid w:val="009C74D3"/>
    <w:rsid w:val="009C75A4"/>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6D8D"/>
    <w:rsid w:val="009D74A5"/>
    <w:rsid w:val="009D76C2"/>
    <w:rsid w:val="009D78A6"/>
    <w:rsid w:val="009D7EFE"/>
    <w:rsid w:val="009E04B8"/>
    <w:rsid w:val="009E0E73"/>
    <w:rsid w:val="009E137E"/>
    <w:rsid w:val="009E1AB9"/>
    <w:rsid w:val="009E1D53"/>
    <w:rsid w:val="009E1EA8"/>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120D"/>
    <w:rsid w:val="009F224F"/>
    <w:rsid w:val="009F3234"/>
    <w:rsid w:val="009F34EB"/>
    <w:rsid w:val="009F35D2"/>
    <w:rsid w:val="009F3888"/>
    <w:rsid w:val="009F3A71"/>
    <w:rsid w:val="009F3E12"/>
    <w:rsid w:val="009F4799"/>
    <w:rsid w:val="009F4924"/>
    <w:rsid w:val="009F5171"/>
    <w:rsid w:val="009F552A"/>
    <w:rsid w:val="009F5B91"/>
    <w:rsid w:val="009F5C3E"/>
    <w:rsid w:val="009F6D40"/>
    <w:rsid w:val="009F7044"/>
    <w:rsid w:val="009F753A"/>
    <w:rsid w:val="009F7EDA"/>
    <w:rsid w:val="00A00241"/>
    <w:rsid w:val="00A01700"/>
    <w:rsid w:val="00A01806"/>
    <w:rsid w:val="00A02BC4"/>
    <w:rsid w:val="00A036F9"/>
    <w:rsid w:val="00A04422"/>
    <w:rsid w:val="00A044D6"/>
    <w:rsid w:val="00A0599A"/>
    <w:rsid w:val="00A05D36"/>
    <w:rsid w:val="00A06912"/>
    <w:rsid w:val="00A07259"/>
    <w:rsid w:val="00A07CC3"/>
    <w:rsid w:val="00A07EA7"/>
    <w:rsid w:val="00A100BE"/>
    <w:rsid w:val="00A107FF"/>
    <w:rsid w:val="00A10870"/>
    <w:rsid w:val="00A11139"/>
    <w:rsid w:val="00A122F1"/>
    <w:rsid w:val="00A12881"/>
    <w:rsid w:val="00A12BA0"/>
    <w:rsid w:val="00A12BCF"/>
    <w:rsid w:val="00A12EB7"/>
    <w:rsid w:val="00A13971"/>
    <w:rsid w:val="00A13A0C"/>
    <w:rsid w:val="00A13BD2"/>
    <w:rsid w:val="00A147EB"/>
    <w:rsid w:val="00A148F7"/>
    <w:rsid w:val="00A14F6C"/>
    <w:rsid w:val="00A15E05"/>
    <w:rsid w:val="00A160A6"/>
    <w:rsid w:val="00A164A0"/>
    <w:rsid w:val="00A1654E"/>
    <w:rsid w:val="00A205D3"/>
    <w:rsid w:val="00A2125E"/>
    <w:rsid w:val="00A21CA7"/>
    <w:rsid w:val="00A21D2D"/>
    <w:rsid w:val="00A21E33"/>
    <w:rsid w:val="00A21EC9"/>
    <w:rsid w:val="00A21ED7"/>
    <w:rsid w:val="00A21EE9"/>
    <w:rsid w:val="00A225F2"/>
    <w:rsid w:val="00A22AD6"/>
    <w:rsid w:val="00A234FC"/>
    <w:rsid w:val="00A23901"/>
    <w:rsid w:val="00A239F3"/>
    <w:rsid w:val="00A23A31"/>
    <w:rsid w:val="00A24624"/>
    <w:rsid w:val="00A25125"/>
    <w:rsid w:val="00A25188"/>
    <w:rsid w:val="00A256BE"/>
    <w:rsid w:val="00A27534"/>
    <w:rsid w:val="00A30238"/>
    <w:rsid w:val="00A305AE"/>
    <w:rsid w:val="00A3068E"/>
    <w:rsid w:val="00A31148"/>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279"/>
    <w:rsid w:val="00A4464B"/>
    <w:rsid w:val="00A44928"/>
    <w:rsid w:val="00A44F07"/>
    <w:rsid w:val="00A45B2C"/>
    <w:rsid w:val="00A46040"/>
    <w:rsid w:val="00A46650"/>
    <w:rsid w:val="00A46A16"/>
    <w:rsid w:val="00A46A5F"/>
    <w:rsid w:val="00A46A8C"/>
    <w:rsid w:val="00A46CDE"/>
    <w:rsid w:val="00A50887"/>
    <w:rsid w:val="00A50B2E"/>
    <w:rsid w:val="00A50BC7"/>
    <w:rsid w:val="00A51CB4"/>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528"/>
    <w:rsid w:val="00A56813"/>
    <w:rsid w:val="00A569F5"/>
    <w:rsid w:val="00A56CE8"/>
    <w:rsid w:val="00A56EDF"/>
    <w:rsid w:val="00A57021"/>
    <w:rsid w:val="00A57569"/>
    <w:rsid w:val="00A578A4"/>
    <w:rsid w:val="00A57D55"/>
    <w:rsid w:val="00A6035F"/>
    <w:rsid w:val="00A60666"/>
    <w:rsid w:val="00A60AB4"/>
    <w:rsid w:val="00A618FF"/>
    <w:rsid w:val="00A624FD"/>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7A4"/>
    <w:rsid w:val="00AA089D"/>
    <w:rsid w:val="00AA0DF9"/>
    <w:rsid w:val="00AA0EDE"/>
    <w:rsid w:val="00AA0F94"/>
    <w:rsid w:val="00AA0FEE"/>
    <w:rsid w:val="00AA178C"/>
    <w:rsid w:val="00AA2205"/>
    <w:rsid w:val="00AA226B"/>
    <w:rsid w:val="00AA26EF"/>
    <w:rsid w:val="00AA27A9"/>
    <w:rsid w:val="00AA27FA"/>
    <w:rsid w:val="00AA33C5"/>
    <w:rsid w:val="00AA3690"/>
    <w:rsid w:val="00AA4167"/>
    <w:rsid w:val="00AA4848"/>
    <w:rsid w:val="00AA4866"/>
    <w:rsid w:val="00AA4D89"/>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96D"/>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670"/>
    <w:rsid w:val="00AF0A2F"/>
    <w:rsid w:val="00AF0F4C"/>
    <w:rsid w:val="00AF18B8"/>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0E4"/>
    <w:rsid w:val="00B00C92"/>
    <w:rsid w:val="00B014D2"/>
    <w:rsid w:val="00B01DE7"/>
    <w:rsid w:val="00B02302"/>
    <w:rsid w:val="00B02763"/>
    <w:rsid w:val="00B02F46"/>
    <w:rsid w:val="00B038D8"/>
    <w:rsid w:val="00B044A5"/>
    <w:rsid w:val="00B04D59"/>
    <w:rsid w:val="00B04E4F"/>
    <w:rsid w:val="00B05086"/>
    <w:rsid w:val="00B06010"/>
    <w:rsid w:val="00B0650D"/>
    <w:rsid w:val="00B06783"/>
    <w:rsid w:val="00B073F6"/>
    <w:rsid w:val="00B07582"/>
    <w:rsid w:val="00B077DB"/>
    <w:rsid w:val="00B109EC"/>
    <w:rsid w:val="00B10A4C"/>
    <w:rsid w:val="00B10E3D"/>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480C"/>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8F9"/>
    <w:rsid w:val="00B30D50"/>
    <w:rsid w:val="00B3161A"/>
    <w:rsid w:val="00B31B6A"/>
    <w:rsid w:val="00B32025"/>
    <w:rsid w:val="00B32E92"/>
    <w:rsid w:val="00B330AE"/>
    <w:rsid w:val="00B332F5"/>
    <w:rsid w:val="00B3355F"/>
    <w:rsid w:val="00B33BEB"/>
    <w:rsid w:val="00B3451D"/>
    <w:rsid w:val="00B361A3"/>
    <w:rsid w:val="00B36539"/>
    <w:rsid w:val="00B36AB3"/>
    <w:rsid w:val="00B36E05"/>
    <w:rsid w:val="00B36EC5"/>
    <w:rsid w:val="00B378FE"/>
    <w:rsid w:val="00B3797B"/>
    <w:rsid w:val="00B37D02"/>
    <w:rsid w:val="00B41139"/>
    <w:rsid w:val="00B4130E"/>
    <w:rsid w:val="00B41383"/>
    <w:rsid w:val="00B413BD"/>
    <w:rsid w:val="00B41DA2"/>
    <w:rsid w:val="00B4292F"/>
    <w:rsid w:val="00B42E8B"/>
    <w:rsid w:val="00B42F7F"/>
    <w:rsid w:val="00B43191"/>
    <w:rsid w:val="00B432EF"/>
    <w:rsid w:val="00B43B7F"/>
    <w:rsid w:val="00B44231"/>
    <w:rsid w:val="00B44B11"/>
    <w:rsid w:val="00B44DB1"/>
    <w:rsid w:val="00B452AB"/>
    <w:rsid w:val="00B45A73"/>
    <w:rsid w:val="00B462A2"/>
    <w:rsid w:val="00B474E9"/>
    <w:rsid w:val="00B4781F"/>
    <w:rsid w:val="00B47EE3"/>
    <w:rsid w:val="00B52453"/>
    <w:rsid w:val="00B52918"/>
    <w:rsid w:val="00B52C97"/>
    <w:rsid w:val="00B538C5"/>
    <w:rsid w:val="00B539AB"/>
    <w:rsid w:val="00B544EB"/>
    <w:rsid w:val="00B54688"/>
    <w:rsid w:val="00B55277"/>
    <w:rsid w:val="00B55B3E"/>
    <w:rsid w:val="00B55CFE"/>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DD7"/>
    <w:rsid w:val="00B63E23"/>
    <w:rsid w:val="00B64045"/>
    <w:rsid w:val="00B649B9"/>
    <w:rsid w:val="00B64EF1"/>
    <w:rsid w:val="00B65265"/>
    <w:rsid w:val="00B6530D"/>
    <w:rsid w:val="00B65387"/>
    <w:rsid w:val="00B656D7"/>
    <w:rsid w:val="00B65AE1"/>
    <w:rsid w:val="00B665FF"/>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1AC"/>
    <w:rsid w:val="00B77402"/>
    <w:rsid w:val="00B775EE"/>
    <w:rsid w:val="00B77720"/>
    <w:rsid w:val="00B77EBD"/>
    <w:rsid w:val="00B77F9D"/>
    <w:rsid w:val="00B801C1"/>
    <w:rsid w:val="00B805BB"/>
    <w:rsid w:val="00B8078D"/>
    <w:rsid w:val="00B80880"/>
    <w:rsid w:val="00B812E5"/>
    <w:rsid w:val="00B81BFA"/>
    <w:rsid w:val="00B82B09"/>
    <w:rsid w:val="00B82CB7"/>
    <w:rsid w:val="00B82DD0"/>
    <w:rsid w:val="00B841B8"/>
    <w:rsid w:val="00B846B6"/>
    <w:rsid w:val="00B85056"/>
    <w:rsid w:val="00B85178"/>
    <w:rsid w:val="00B851D5"/>
    <w:rsid w:val="00B85501"/>
    <w:rsid w:val="00B8558D"/>
    <w:rsid w:val="00B8595E"/>
    <w:rsid w:val="00B85E70"/>
    <w:rsid w:val="00B865B4"/>
    <w:rsid w:val="00B866E3"/>
    <w:rsid w:val="00B86887"/>
    <w:rsid w:val="00B86E80"/>
    <w:rsid w:val="00B870D4"/>
    <w:rsid w:val="00B8742E"/>
    <w:rsid w:val="00B87AAB"/>
    <w:rsid w:val="00B90023"/>
    <w:rsid w:val="00B90483"/>
    <w:rsid w:val="00B90F86"/>
    <w:rsid w:val="00B916FC"/>
    <w:rsid w:val="00B91E2C"/>
    <w:rsid w:val="00B92312"/>
    <w:rsid w:val="00B92401"/>
    <w:rsid w:val="00B92484"/>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338"/>
    <w:rsid w:val="00BA672B"/>
    <w:rsid w:val="00BA6C46"/>
    <w:rsid w:val="00BA6F72"/>
    <w:rsid w:val="00BB0468"/>
    <w:rsid w:val="00BB08A6"/>
    <w:rsid w:val="00BB0BC9"/>
    <w:rsid w:val="00BB1611"/>
    <w:rsid w:val="00BB18CD"/>
    <w:rsid w:val="00BB1D7F"/>
    <w:rsid w:val="00BB1EB7"/>
    <w:rsid w:val="00BB2123"/>
    <w:rsid w:val="00BB288D"/>
    <w:rsid w:val="00BB2BA9"/>
    <w:rsid w:val="00BB2DAC"/>
    <w:rsid w:val="00BB382B"/>
    <w:rsid w:val="00BB3B26"/>
    <w:rsid w:val="00BB41B8"/>
    <w:rsid w:val="00BB4A9F"/>
    <w:rsid w:val="00BB4BCC"/>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E10"/>
    <w:rsid w:val="00BD5F1B"/>
    <w:rsid w:val="00BD65DC"/>
    <w:rsid w:val="00BD7916"/>
    <w:rsid w:val="00BE0A54"/>
    <w:rsid w:val="00BE0B33"/>
    <w:rsid w:val="00BE0B8B"/>
    <w:rsid w:val="00BE0D34"/>
    <w:rsid w:val="00BE100E"/>
    <w:rsid w:val="00BE119F"/>
    <w:rsid w:val="00BE1251"/>
    <w:rsid w:val="00BE132D"/>
    <w:rsid w:val="00BE1831"/>
    <w:rsid w:val="00BE18FF"/>
    <w:rsid w:val="00BE1A75"/>
    <w:rsid w:val="00BE1B6D"/>
    <w:rsid w:val="00BE1C21"/>
    <w:rsid w:val="00BE204F"/>
    <w:rsid w:val="00BE20AC"/>
    <w:rsid w:val="00BE281F"/>
    <w:rsid w:val="00BE29B4"/>
    <w:rsid w:val="00BE3E63"/>
    <w:rsid w:val="00BE4285"/>
    <w:rsid w:val="00BE45AE"/>
    <w:rsid w:val="00BE4A4A"/>
    <w:rsid w:val="00BE5183"/>
    <w:rsid w:val="00BE5411"/>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B0"/>
    <w:rsid w:val="00C00251"/>
    <w:rsid w:val="00C004F3"/>
    <w:rsid w:val="00C008B2"/>
    <w:rsid w:val="00C01484"/>
    <w:rsid w:val="00C01592"/>
    <w:rsid w:val="00C01D5A"/>
    <w:rsid w:val="00C020AC"/>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2C9E"/>
    <w:rsid w:val="00C13475"/>
    <w:rsid w:val="00C13716"/>
    <w:rsid w:val="00C137DF"/>
    <w:rsid w:val="00C13916"/>
    <w:rsid w:val="00C13BAE"/>
    <w:rsid w:val="00C13DC3"/>
    <w:rsid w:val="00C16E13"/>
    <w:rsid w:val="00C170E2"/>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B84"/>
    <w:rsid w:val="00C3105D"/>
    <w:rsid w:val="00C318F1"/>
    <w:rsid w:val="00C3225D"/>
    <w:rsid w:val="00C3228E"/>
    <w:rsid w:val="00C32977"/>
    <w:rsid w:val="00C32978"/>
    <w:rsid w:val="00C32B71"/>
    <w:rsid w:val="00C336F2"/>
    <w:rsid w:val="00C33F06"/>
    <w:rsid w:val="00C33F6C"/>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ADF"/>
    <w:rsid w:val="00C42C8B"/>
    <w:rsid w:val="00C42D64"/>
    <w:rsid w:val="00C441DF"/>
    <w:rsid w:val="00C445C6"/>
    <w:rsid w:val="00C45374"/>
    <w:rsid w:val="00C453B5"/>
    <w:rsid w:val="00C4558F"/>
    <w:rsid w:val="00C458FA"/>
    <w:rsid w:val="00C46352"/>
    <w:rsid w:val="00C4654C"/>
    <w:rsid w:val="00C46A06"/>
    <w:rsid w:val="00C46AB7"/>
    <w:rsid w:val="00C47933"/>
    <w:rsid w:val="00C47E23"/>
    <w:rsid w:val="00C47E68"/>
    <w:rsid w:val="00C47F88"/>
    <w:rsid w:val="00C50388"/>
    <w:rsid w:val="00C50E13"/>
    <w:rsid w:val="00C510E1"/>
    <w:rsid w:val="00C516E6"/>
    <w:rsid w:val="00C520DC"/>
    <w:rsid w:val="00C526D5"/>
    <w:rsid w:val="00C53035"/>
    <w:rsid w:val="00C534EE"/>
    <w:rsid w:val="00C535F7"/>
    <w:rsid w:val="00C54D22"/>
    <w:rsid w:val="00C54E5D"/>
    <w:rsid w:val="00C5616A"/>
    <w:rsid w:val="00C565BA"/>
    <w:rsid w:val="00C56ADC"/>
    <w:rsid w:val="00C5747F"/>
    <w:rsid w:val="00C57494"/>
    <w:rsid w:val="00C579AB"/>
    <w:rsid w:val="00C57F4D"/>
    <w:rsid w:val="00C60C01"/>
    <w:rsid w:val="00C60C0D"/>
    <w:rsid w:val="00C60CB2"/>
    <w:rsid w:val="00C614D3"/>
    <w:rsid w:val="00C62148"/>
    <w:rsid w:val="00C626B8"/>
    <w:rsid w:val="00C62808"/>
    <w:rsid w:val="00C6283C"/>
    <w:rsid w:val="00C6310C"/>
    <w:rsid w:val="00C63273"/>
    <w:rsid w:val="00C633A9"/>
    <w:rsid w:val="00C63A22"/>
    <w:rsid w:val="00C63D14"/>
    <w:rsid w:val="00C63E6D"/>
    <w:rsid w:val="00C63E83"/>
    <w:rsid w:val="00C6416B"/>
    <w:rsid w:val="00C6417C"/>
    <w:rsid w:val="00C641B8"/>
    <w:rsid w:val="00C64535"/>
    <w:rsid w:val="00C6496B"/>
    <w:rsid w:val="00C65872"/>
    <w:rsid w:val="00C66035"/>
    <w:rsid w:val="00C66109"/>
    <w:rsid w:val="00C66760"/>
    <w:rsid w:val="00C667F8"/>
    <w:rsid w:val="00C66DA7"/>
    <w:rsid w:val="00C67A81"/>
    <w:rsid w:val="00C704DF"/>
    <w:rsid w:val="00C705F3"/>
    <w:rsid w:val="00C70D62"/>
    <w:rsid w:val="00C70EE4"/>
    <w:rsid w:val="00C71307"/>
    <w:rsid w:val="00C71AC3"/>
    <w:rsid w:val="00C71DFE"/>
    <w:rsid w:val="00C71F2F"/>
    <w:rsid w:val="00C72237"/>
    <w:rsid w:val="00C72415"/>
    <w:rsid w:val="00C72451"/>
    <w:rsid w:val="00C72ADC"/>
    <w:rsid w:val="00C72EEC"/>
    <w:rsid w:val="00C73002"/>
    <w:rsid w:val="00C73E5D"/>
    <w:rsid w:val="00C74920"/>
    <w:rsid w:val="00C75E75"/>
    <w:rsid w:val="00C76C46"/>
    <w:rsid w:val="00C76F8F"/>
    <w:rsid w:val="00C77953"/>
    <w:rsid w:val="00C80781"/>
    <w:rsid w:val="00C8115E"/>
    <w:rsid w:val="00C812A5"/>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B05"/>
    <w:rsid w:val="00C86DA3"/>
    <w:rsid w:val="00C870C2"/>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8F5"/>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A14"/>
    <w:rsid w:val="00CB6F0A"/>
    <w:rsid w:val="00CB6F2F"/>
    <w:rsid w:val="00CB768A"/>
    <w:rsid w:val="00CB78E7"/>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551"/>
    <w:rsid w:val="00CC6C4C"/>
    <w:rsid w:val="00CC7744"/>
    <w:rsid w:val="00CC78D1"/>
    <w:rsid w:val="00CD059D"/>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8ED"/>
    <w:rsid w:val="00CE0B1B"/>
    <w:rsid w:val="00CE0BEF"/>
    <w:rsid w:val="00CE122C"/>
    <w:rsid w:val="00CE1B34"/>
    <w:rsid w:val="00CE267C"/>
    <w:rsid w:val="00CE2B32"/>
    <w:rsid w:val="00CE2EA2"/>
    <w:rsid w:val="00CE3B1D"/>
    <w:rsid w:val="00CE49C9"/>
    <w:rsid w:val="00CE4F90"/>
    <w:rsid w:val="00CE50B5"/>
    <w:rsid w:val="00CE51BC"/>
    <w:rsid w:val="00CE544D"/>
    <w:rsid w:val="00CE5B6B"/>
    <w:rsid w:val="00CE5E48"/>
    <w:rsid w:val="00CE655C"/>
    <w:rsid w:val="00CE6963"/>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6DF"/>
    <w:rsid w:val="00CF5E99"/>
    <w:rsid w:val="00CF5FDD"/>
    <w:rsid w:val="00CF6446"/>
    <w:rsid w:val="00CF6552"/>
    <w:rsid w:val="00CF656C"/>
    <w:rsid w:val="00CF692E"/>
    <w:rsid w:val="00D004BD"/>
    <w:rsid w:val="00D0084C"/>
    <w:rsid w:val="00D00D79"/>
    <w:rsid w:val="00D01035"/>
    <w:rsid w:val="00D0124F"/>
    <w:rsid w:val="00D0127B"/>
    <w:rsid w:val="00D012AE"/>
    <w:rsid w:val="00D0151A"/>
    <w:rsid w:val="00D01D9B"/>
    <w:rsid w:val="00D02287"/>
    <w:rsid w:val="00D023EC"/>
    <w:rsid w:val="00D03045"/>
    <w:rsid w:val="00D032E0"/>
    <w:rsid w:val="00D03340"/>
    <w:rsid w:val="00D03A07"/>
    <w:rsid w:val="00D03CAA"/>
    <w:rsid w:val="00D03E04"/>
    <w:rsid w:val="00D03F98"/>
    <w:rsid w:val="00D048C4"/>
    <w:rsid w:val="00D0506B"/>
    <w:rsid w:val="00D051CD"/>
    <w:rsid w:val="00D0549D"/>
    <w:rsid w:val="00D059E7"/>
    <w:rsid w:val="00D05A31"/>
    <w:rsid w:val="00D05F72"/>
    <w:rsid w:val="00D05F79"/>
    <w:rsid w:val="00D069E1"/>
    <w:rsid w:val="00D06C0C"/>
    <w:rsid w:val="00D0716B"/>
    <w:rsid w:val="00D077EE"/>
    <w:rsid w:val="00D10258"/>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66"/>
    <w:rsid w:val="00D16B70"/>
    <w:rsid w:val="00D1720E"/>
    <w:rsid w:val="00D17291"/>
    <w:rsid w:val="00D17809"/>
    <w:rsid w:val="00D178B6"/>
    <w:rsid w:val="00D20251"/>
    <w:rsid w:val="00D210CF"/>
    <w:rsid w:val="00D21B9E"/>
    <w:rsid w:val="00D21D2C"/>
    <w:rsid w:val="00D22060"/>
    <w:rsid w:val="00D2251D"/>
    <w:rsid w:val="00D22F7C"/>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385"/>
    <w:rsid w:val="00D43429"/>
    <w:rsid w:val="00D4350B"/>
    <w:rsid w:val="00D43E3E"/>
    <w:rsid w:val="00D43F47"/>
    <w:rsid w:val="00D442CA"/>
    <w:rsid w:val="00D44393"/>
    <w:rsid w:val="00D44532"/>
    <w:rsid w:val="00D44B07"/>
    <w:rsid w:val="00D450E8"/>
    <w:rsid w:val="00D451E3"/>
    <w:rsid w:val="00D45470"/>
    <w:rsid w:val="00D46332"/>
    <w:rsid w:val="00D4641C"/>
    <w:rsid w:val="00D4741E"/>
    <w:rsid w:val="00D5145A"/>
    <w:rsid w:val="00D51626"/>
    <w:rsid w:val="00D516EA"/>
    <w:rsid w:val="00D51769"/>
    <w:rsid w:val="00D521A0"/>
    <w:rsid w:val="00D521FC"/>
    <w:rsid w:val="00D52332"/>
    <w:rsid w:val="00D52C3A"/>
    <w:rsid w:val="00D53B9A"/>
    <w:rsid w:val="00D53CEE"/>
    <w:rsid w:val="00D53DA9"/>
    <w:rsid w:val="00D545E9"/>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C17"/>
    <w:rsid w:val="00D62C2D"/>
    <w:rsid w:val="00D6324D"/>
    <w:rsid w:val="00D63BD0"/>
    <w:rsid w:val="00D6444A"/>
    <w:rsid w:val="00D65852"/>
    <w:rsid w:val="00D65D1D"/>
    <w:rsid w:val="00D66053"/>
    <w:rsid w:val="00D660F0"/>
    <w:rsid w:val="00D6615D"/>
    <w:rsid w:val="00D66380"/>
    <w:rsid w:val="00D66546"/>
    <w:rsid w:val="00D7072D"/>
    <w:rsid w:val="00D70878"/>
    <w:rsid w:val="00D708B3"/>
    <w:rsid w:val="00D70D53"/>
    <w:rsid w:val="00D70EB9"/>
    <w:rsid w:val="00D70F9C"/>
    <w:rsid w:val="00D710BE"/>
    <w:rsid w:val="00D718B5"/>
    <w:rsid w:val="00D7292E"/>
    <w:rsid w:val="00D72BFA"/>
    <w:rsid w:val="00D7385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85"/>
    <w:rsid w:val="00D9109A"/>
    <w:rsid w:val="00D91827"/>
    <w:rsid w:val="00D91846"/>
    <w:rsid w:val="00D92892"/>
    <w:rsid w:val="00D92D64"/>
    <w:rsid w:val="00D937C5"/>
    <w:rsid w:val="00D93996"/>
    <w:rsid w:val="00D93CB3"/>
    <w:rsid w:val="00D93D07"/>
    <w:rsid w:val="00D943D2"/>
    <w:rsid w:val="00D9442E"/>
    <w:rsid w:val="00D94B75"/>
    <w:rsid w:val="00D95249"/>
    <w:rsid w:val="00D95A48"/>
    <w:rsid w:val="00D95EAB"/>
    <w:rsid w:val="00D965CE"/>
    <w:rsid w:val="00D96A23"/>
    <w:rsid w:val="00D96FB2"/>
    <w:rsid w:val="00D97655"/>
    <w:rsid w:val="00D976C0"/>
    <w:rsid w:val="00D97988"/>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3E"/>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89E"/>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3D32"/>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E9"/>
    <w:rsid w:val="00DE1CD7"/>
    <w:rsid w:val="00DE2B67"/>
    <w:rsid w:val="00DE3640"/>
    <w:rsid w:val="00DE3A6D"/>
    <w:rsid w:val="00DE40D1"/>
    <w:rsid w:val="00DE420F"/>
    <w:rsid w:val="00DE526B"/>
    <w:rsid w:val="00DE5817"/>
    <w:rsid w:val="00DE5CF7"/>
    <w:rsid w:val="00DE61F0"/>
    <w:rsid w:val="00DE637C"/>
    <w:rsid w:val="00DE6649"/>
    <w:rsid w:val="00DE69EF"/>
    <w:rsid w:val="00DE6F03"/>
    <w:rsid w:val="00DE6F44"/>
    <w:rsid w:val="00DE7022"/>
    <w:rsid w:val="00DE7A05"/>
    <w:rsid w:val="00DF0557"/>
    <w:rsid w:val="00DF0DED"/>
    <w:rsid w:val="00DF0FE6"/>
    <w:rsid w:val="00DF10FB"/>
    <w:rsid w:val="00DF134D"/>
    <w:rsid w:val="00DF156D"/>
    <w:rsid w:val="00DF1816"/>
    <w:rsid w:val="00DF2264"/>
    <w:rsid w:val="00DF25AF"/>
    <w:rsid w:val="00DF28DB"/>
    <w:rsid w:val="00DF2CE7"/>
    <w:rsid w:val="00DF2F0C"/>
    <w:rsid w:val="00DF4D63"/>
    <w:rsid w:val="00DF5745"/>
    <w:rsid w:val="00DF6003"/>
    <w:rsid w:val="00DF6027"/>
    <w:rsid w:val="00DF62B6"/>
    <w:rsid w:val="00DF64F5"/>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316"/>
    <w:rsid w:val="00E16ACA"/>
    <w:rsid w:val="00E171D9"/>
    <w:rsid w:val="00E17EBE"/>
    <w:rsid w:val="00E208A3"/>
    <w:rsid w:val="00E21057"/>
    <w:rsid w:val="00E21479"/>
    <w:rsid w:val="00E215CF"/>
    <w:rsid w:val="00E21C00"/>
    <w:rsid w:val="00E21F91"/>
    <w:rsid w:val="00E22105"/>
    <w:rsid w:val="00E2397C"/>
    <w:rsid w:val="00E23FA3"/>
    <w:rsid w:val="00E23FDF"/>
    <w:rsid w:val="00E246C7"/>
    <w:rsid w:val="00E24BBE"/>
    <w:rsid w:val="00E2543A"/>
    <w:rsid w:val="00E2588B"/>
    <w:rsid w:val="00E25F5F"/>
    <w:rsid w:val="00E26079"/>
    <w:rsid w:val="00E262D1"/>
    <w:rsid w:val="00E2674A"/>
    <w:rsid w:val="00E2683C"/>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1C6"/>
    <w:rsid w:val="00E35C0B"/>
    <w:rsid w:val="00E36A8F"/>
    <w:rsid w:val="00E36F68"/>
    <w:rsid w:val="00E3742C"/>
    <w:rsid w:val="00E379D9"/>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D05"/>
    <w:rsid w:val="00E45EB2"/>
    <w:rsid w:val="00E45F0D"/>
    <w:rsid w:val="00E460B0"/>
    <w:rsid w:val="00E46476"/>
    <w:rsid w:val="00E46E67"/>
    <w:rsid w:val="00E472B2"/>
    <w:rsid w:val="00E47454"/>
    <w:rsid w:val="00E479EA"/>
    <w:rsid w:val="00E47ECB"/>
    <w:rsid w:val="00E50740"/>
    <w:rsid w:val="00E50BFE"/>
    <w:rsid w:val="00E51389"/>
    <w:rsid w:val="00E51D3B"/>
    <w:rsid w:val="00E526CB"/>
    <w:rsid w:val="00E53247"/>
    <w:rsid w:val="00E53F00"/>
    <w:rsid w:val="00E54461"/>
    <w:rsid w:val="00E55473"/>
    <w:rsid w:val="00E55696"/>
    <w:rsid w:val="00E55797"/>
    <w:rsid w:val="00E5625E"/>
    <w:rsid w:val="00E564B3"/>
    <w:rsid w:val="00E57426"/>
    <w:rsid w:val="00E57BC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A8C"/>
    <w:rsid w:val="00E67D3C"/>
    <w:rsid w:val="00E703C8"/>
    <w:rsid w:val="00E70BE5"/>
    <w:rsid w:val="00E70D8B"/>
    <w:rsid w:val="00E70E66"/>
    <w:rsid w:val="00E712B6"/>
    <w:rsid w:val="00E71CA4"/>
    <w:rsid w:val="00E73817"/>
    <w:rsid w:val="00E74B0A"/>
    <w:rsid w:val="00E74C75"/>
    <w:rsid w:val="00E74C78"/>
    <w:rsid w:val="00E74D08"/>
    <w:rsid w:val="00E74DDE"/>
    <w:rsid w:val="00E75B6E"/>
    <w:rsid w:val="00E75BD2"/>
    <w:rsid w:val="00E76B4A"/>
    <w:rsid w:val="00E76CE7"/>
    <w:rsid w:val="00E7740E"/>
    <w:rsid w:val="00E77735"/>
    <w:rsid w:val="00E77A2D"/>
    <w:rsid w:val="00E77B5E"/>
    <w:rsid w:val="00E77C31"/>
    <w:rsid w:val="00E80778"/>
    <w:rsid w:val="00E80E27"/>
    <w:rsid w:val="00E813EC"/>
    <w:rsid w:val="00E8147B"/>
    <w:rsid w:val="00E81F13"/>
    <w:rsid w:val="00E835B2"/>
    <w:rsid w:val="00E8444E"/>
    <w:rsid w:val="00E86108"/>
    <w:rsid w:val="00E86921"/>
    <w:rsid w:val="00E86AF1"/>
    <w:rsid w:val="00E86C0F"/>
    <w:rsid w:val="00E879CA"/>
    <w:rsid w:val="00E87A33"/>
    <w:rsid w:val="00E87AE3"/>
    <w:rsid w:val="00E90396"/>
    <w:rsid w:val="00E90A8F"/>
    <w:rsid w:val="00E9180C"/>
    <w:rsid w:val="00E91C8B"/>
    <w:rsid w:val="00E91FB0"/>
    <w:rsid w:val="00E92079"/>
    <w:rsid w:val="00E924DE"/>
    <w:rsid w:val="00E93A3C"/>
    <w:rsid w:val="00E93C09"/>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20BE"/>
    <w:rsid w:val="00EA2C75"/>
    <w:rsid w:val="00EA2D2A"/>
    <w:rsid w:val="00EA3360"/>
    <w:rsid w:val="00EA36EB"/>
    <w:rsid w:val="00EA37C7"/>
    <w:rsid w:val="00EA3B17"/>
    <w:rsid w:val="00EA3F9F"/>
    <w:rsid w:val="00EA4425"/>
    <w:rsid w:val="00EA5178"/>
    <w:rsid w:val="00EA5551"/>
    <w:rsid w:val="00EA5C20"/>
    <w:rsid w:val="00EA5D6C"/>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3EF7"/>
    <w:rsid w:val="00EB457D"/>
    <w:rsid w:val="00EB48CA"/>
    <w:rsid w:val="00EB48EE"/>
    <w:rsid w:val="00EB4D01"/>
    <w:rsid w:val="00EB55A8"/>
    <w:rsid w:val="00EB5D8C"/>
    <w:rsid w:val="00EB5F35"/>
    <w:rsid w:val="00EB6556"/>
    <w:rsid w:val="00EB6677"/>
    <w:rsid w:val="00EB6E77"/>
    <w:rsid w:val="00EB7523"/>
    <w:rsid w:val="00EB773D"/>
    <w:rsid w:val="00EB779D"/>
    <w:rsid w:val="00EB7B27"/>
    <w:rsid w:val="00EB7B6E"/>
    <w:rsid w:val="00EC055A"/>
    <w:rsid w:val="00EC0604"/>
    <w:rsid w:val="00EC2A63"/>
    <w:rsid w:val="00EC2E5C"/>
    <w:rsid w:val="00EC3072"/>
    <w:rsid w:val="00EC33F4"/>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229"/>
    <w:rsid w:val="00ED34F1"/>
    <w:rsid w:val="00ED3759"/>
    <w:rsid w:val="00ED4039"/>
    <w:rsid w:val="00ED4768"/>
    <w:rsid w:val="00ED4B69"/>
    <w:rsid w:val="00ED4C57"/>
    <w:rsid w:val="00ED4D7F"/>
    <w:rsid w:val="00ED50C6"/>
    <w:rsid w:val="00ED5AF8"/>
    <w:rsid w:val="00ED6855"/>
    <w:rsid w:val="00ED7692"/>
    <w:rsid w:val="00EE0321"/>
    <w:rsid w:val="00EE044B"/>
    <w:rsid w:val="00EE077F"/>
    <w:rsid w:val="00EE09B9"/>
    <w:rsid w:val="00EE0D93"/>
    <w:rsid w:val="00EE0DFC"/>
    <w:rsid w:val="00EE0ED4"/>
    <w:rsid w:val="00EE0F0A"/>
    <w:rsid w:val="00EE1A56"/>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E78FF"/>
    <w:rsid w:val="00EF02F1"/>
    <w:rsid w:val="00EF08B4"/>
    <w:rsid w:val="00EF09F0"/>
    <w:rsid w:val="00EF0B2E"/>
    <w:rsid w:val="00EF0C72"/>
    <w:rsid w:val="00EF1220"/>
    <w:rsid w:val="00EF174B"/>
    <w:rsid w:val="00EF1788"/>
    <w:rsid w:val="00EF20FB"/>
    <w:rsid w:val="00EF2B6A"/>
    <w:rsid w:val="00EF3563"/>
    <w:rsid w:val="00EF3F21"/>
    <w:rsid w:val="00EF4753"/>
    <w:rsid w:val="00EF4904"/>
    <w:rsid w:val="00EF4EFE"/>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D7E"/>
    <w:rsid w:val="00F00EC9"/>
    <w:rsid w:val="00F01224"/>
    <w:rsid w:val="00F0171B"/>
    <w:rsid w:val="00F01B0B"/>
    <w:rsid w:val="00F02313"/>
    <w:rsid w:val="00F03912"/>
    <w:rsid w:val="00F03D33"/>
    <w:rsid w:val="00F03F54"/>
    <w:rsid w:val="00F03F69"/>
    <w:rsid w:val="00F046B3"/>
    <w:rsid w:val="00F0474C"/>
    <w:rsid w:val="00F0600E"/>
    <w:rsid w:val="00F06079"/>
    <w:rsid w:val="00F06E8F"/>
    <w:rsid w:val="00F07FA5"/>
    <w:rsid w:val="00F10127"/>
    <w:rsid w:val="00F103CA"/>
    <w:rsid w:val="00F104CF"/>
    <w:rsid w:val="00F107AA"/>
    <w:rsid w:val="00F1089E"/>
    <w:rsid w:val="00F112F3"/>
    <w:rsid w:val="00F11327"/>
    <w:rsid w:val="00F11932"/>
    <w:rsid w:val="00F11AA5"/>
    <w:rsid w:val="00F11D73"/>
    <w:rsid w:val="00F12568"/>
    <w:rsid w:val="00F127BD"/>
    <w:rsid w:val="00F12986"/>
    <w:rsid w:val="00F12F18"/>
    <w:rsid w:val="00F13015"/>
    <w:rsid w:val="00F136D7"/>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577"/>
    <w:rsid w:val="00F208E4"/>
    <w:rsid w:val="00F2099B"/>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138E"/>
    <w:rsid w:val="00F328FC"/>
    <w:rsid w:val="00F32A97"/>
    <w:rsid w:val="00F32AAB"/>
    <w:rsid w:val="00F33D33"/>
    <w:rsid w:val="00F349CF"/>
    <w:rsid w:val="00F34A69"/>
    <w:rsid w:val="00F34F76"/>
    <w:rsid w:val="00F34F98"/>
    <w:rsid w:val="00F35413"/>
    <w:rsid w:val="00F35590"/>
    <w:rsid w:val="00F372EA"/>
    <w:rsid w:val="00F376F1"/>
    <w:rsid w:val="00F377B3"/>
    <w:rsid w:val="00F37C10"/>
    <w:rsid w:val="00F37DAB"/>
    <w:rsid w:val="00F37FAF"/>
    <w:rsid w:val="00F406CB"/>
    <w:rsid w:val="00F4101B"/>
    <w:rsid w:val="00F41034"/>
    <w:rsid w:val="00F41066"/>
    <w:rsid w:val="00F41529"/>
    <w:rsid w:val="00F41DEA"/>
    <w:rsid w:val="00F435D4"/>
    <w:rsid w:val="00F45045"/>
    <w:rsid w:val="00F453E2"/>
    <w:rsid w:val="00F4548C"/>
    <w:rsid w:val="00F4565D"/>
    <w:rsid w:val="00F45FC9"/>
    <w:rsid w:val="00F46E50"/>
    <w:rsid w:val="00F4700E"/>
    <w:rsid w:val="00F479D2"/>
    <w:rsid w:val="00F502DD"/>
    <w:rsid w:val="00F50A31"/>
    <w:rsid w:val="00F50C07"/>
    <w:rsid w:val="00F50FD1"/>
    <w:rsid w:val="00F51672"/>
    <w:rsid w:val="00F51878"/>
    <w:rsid w:val="00F51E89"/>
    <w:rsid w:val="00F51FB7"/>
    <w:rsid w:val="00F5221E"/>
    <w:rsid w:val="00F52366"/>
    <w:rsid w:val="00F52378"/>
    <w:rsid w:val="00F527A6"/>
    <w:rsid w:val="00F529C6"/>
    <w:rsid w:val="00F52E6D"/>
    <w:rsid w:val="00F533C9"/>
    <w:rsid w:val="00F53413"/>
    <w:rsid w:val="00F537B4"/>
    <w:rsid w:val="00F55315"/>
    <w:rsid w:val="00F55871"/>
    <w:rsid w:val="00F55D11"/>
    <w:rsid w:val="00F561BD"/>
    <w:rsid w:val="00F5685E"/>
    <w:rsid w:val="00F569A3"/>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5ABC"/>
    <w:rsid w:val="00F75CD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680"/>
    <w:rsid w:val="00F91B14"/>
    <w:rsid w:val="00F91B99"/>
    <w:rsid w:val="00F9279C"/>
    <w:rsid w:val="00F927ED"/>
    <w:rsid w:val="00F92A02"/>
    <w:rsid w:val="00F92E99"/>
    <w:rsid w:val="00F94403"/>
    <w:rsid w:val="00F94606"/>
    <w:rsid w:val="00F94ADD"/>
    <w:rsid w:val="00F94D08"/>
    <w:rsid w:val="00F95285"/>
    <w:rsid w:val="00F956B1"/>
    <w:rsid w:val="00F9595D"/>
    <w:rsid w:val="00F969BE"/>
    <w:rsid w:val="00F97D2D"/>
    <w:rsid w:val="00FA0183"/>
    <w:rsid w:val="00FA01D4"/>
    <w:rsid w:val="00FA1E73"/>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A7692"/>
    <w:rsid w:val="00FB04D3"/>
    <w:rsid w:val="00FB13A6"/>
    <w:rsid w:val="00FB239E"/>
    <w:rsid w:val="00FB31AE"/>
    <w:rsid w:val="00FB37C0"/>
    <w:rsid w:val="00FB3EB5"/>
    <w:rsid w:val="00FB4678"/>
    <w:rsid w:val="00FB50F9"/>
    <w:rsid w:val="00FB59E5"/>
    <w:rsid w:val="00FB5B24"/>
    <w:rsid w:val="00FB6FCD"/>
    <w:rsid w:val="00FB7021"/>
    <w:rsid w:val="00FB70CC"/>
    <w:rsid w:val="00FB73E3"/>
    <w:rsid w:val="00FB75DE"/>
    <w:rsid w:val="00FB7D15"/>
    <w:rsid w:val="00FC09B6"/>
    <w:rsid w:val="00FC0C24"/>
    <w:rsid w:val="00FC0D89"/>
    <w:rsid w:val="00FC12E2"/>
    <w:rsid w:val="00FC23A2"/>
    <w:rsid w:val="00FC2F3C"/>
    <w:rsid w:val="00FC3149"/>
    <w:rsid w:val="00FC33D5"/>
    <w:rsid w:val="00FC3668"/>
    <w:rsid w:val="00FC3A8D"/>
    <w:rsid w:val="00FC446C"/>
    <w:rsid w:val="00FC446D"/>
    <w:rsid w:val="00FC44EA"/>
    <w:rsid w:val="00FC51EC"/>
    <w:rsid w:val="00FC56E6"/>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789"/>
    <w:rsid w:val="00FD229E"/>
    <w:rsid w:val="00FD2A06"/>
    <w:rsid w:val="00FD2B25"/>
    <w:rsid w:val="00FD329B"/>
    <w:rsid w:val="00FD35F0"/>
    <w:rsid w:val="00FD363A"/>
    <w:rsid w:val="00FD3809"/>
    <w:rsid w:val="00FD3BA6"/>
    <w:rsid w:val="00FD3C38"/>
    <w:rsid w:val="00FD3F7B"/>
    <w:rsid w:val="00FD3FC8"/>
    <w:rsid w:val="00FD4148"/>
    <w:rsid w:val="00FD5346"/>
    <w:rsid w:val="00FD5729"/>
    <w:rsid w:val="00FD5758"/>
    <w:rsid w:val="00FD59BE"/>
    <w:rsid w:val="00FD618E"/>
    <w:rsid w:val="00FD62C7"/>
    <w:rsid w:val="00FD6C64"/>
    <w:rsid w:val="00FD6C6D"/>
    <w:rsid w:val="00FD6CDC"/>
    <w:rsid w:val="00FD70A2"/>
    <w:rsid w:val="00FD715F"/>
    <w:rsid w:val="00FD72F4"/>
    <w:rsid w:val="00FD7C23"/>
    <w:rsid w:val="00FD7FBA"/>
    <w:rsid w:val="00FE1690"/>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73D"/>
    <w:rsid w:val="00FE5FCE"/>
    <w:rsid w:val="00FE5FFC"/>
    <w:rsid w:val="00FE602C"/>
    <w:rsid w:val="00FE6790"/>
    <w:rsid w:val="00FE6A73"/>
    <w:rsid w:val="00FE6FB8"/>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4E0F"/>
    <w:rsid w:val="00FF53A3"/>
    <w:rsid w:val="00FF561C"/>
    <w:rsid w:val="00FF610C"/>
    <w:rsid w:val="00FF68CF"/>
    <w:rsid w:val="00FF7CAE"/>
    <w:rsid w:val="02553969"/>
    <w:rsid w:val="048F8285"/>
    <w:rsid w:val="1504CA73"/>
    <w:rsid w:val="1D12C7EF"/>
    <w:rsid w:val="21919AE3"/>
    <w:rsid w:val="2879F46C"/>
    <w:rsid w:val="2F486421"/>
    <w:rsid w:val="311F159F"/>
    <w:rsid w:val="34E74CF5"/>
    <w:rsid w:val="5AA28398"/>
    <w:rsid w:val="5DAF0270"/>
    <w:rsid w:val="6B32EA95"/>
    <w:rsid w:val="7104B4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880"/>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B80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088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50104">
      <w:bodyDiv w:val="1"/>
      <w:marLeft w:val="0"/>
      <w:marRight w:val="0"/>
      <w:marTop w:val="0"/>
      <w:marBottom w:val="0"/>
      <w:divBdr>
        <w:top w:val="none" w:sz="0" w:space="0" w:color="auto"/>
        <w:left w:val="none" w:sz="0" w:space="0" w:color="auto"/>
        <w:bottom w:val="none" w:sz="0" w:space="0" w:color="auto"/>
        <w:right w:val="none" w:sz="0" w:space="0" w:color="auto"/>
      </w:divBdr>
      <w:divsChild>
        <w:div w:id="152643234">
          <w:marLeft w:val="547"/>
          <w:marRight w:val="0"/>
          <w:marTop w:val="115"/>
          <w:marBottom w:val="0"/>
          <w:divBdr>
            <w:top w:val="none" w:sz="0" w:space="0" w:color="auto"/>
            <w:left w:val="none" w:sz="0" w:space="0" w:color="auto"/>
            <w:bottom w:val="none" w:sz="0" w:space="0" w:color="auto"/>
            <w:right w:val="none" w:sz="0" w:space="0" w:color="auto"/>
          </w:divBdr>
        </w:div>
        <w:div w:id="1274942722">
          <w:marLeft w:val="1166"/>
          <w:marRight w:val="0"/>
          <w:marTop w:val="96"/>
          <w:marBottom w:val="0"/>
          <w:divBdr>
            <w:top w:val="none" w:sz="0" w:space="0" w:color="auto"/>
            <w:left w:val="none" w:sz="0" w:space="0" w:color="auto"/>
            <w:bottom w:val="none" w:sz="0" w:space="0" w:color="auto"/>
            <w:right w:val="none" w:sz="0" w:space="0" w:color="auto"/>
          </w:divBdr>
        </w:div>
        <w:div w:id="1645041825">
          <w:marLeft w:val="547"/>
          <w:marRight w:val="0"/>
          <w:marTop w:val="115"/>
          <w:marBottom w:val="0"/>
          <w:divBdr>
            <w:top w:val="none" w:sz="0" w:space="0" w:color="auto"/>
            <w:left w:val="none" w:sz="0" w:space="0" w:color="auto"/>
            <w:bottom w:val="none" w:sz="0" w:space="0" w:color="auto"/>
            <w:right w:val="none" w:sz="0" w:space="0" w:color="auto"/>
          </w:divBdr>
        </w:div>
        <w:div w:id="1930381999">
          <w:marLeft w:val="1166"/>
          <w:marRight w:val="0"/>
          <w:marTop w:val="96"/>
          <w:marBottom w:val="0"/>
          <w:divBdr>
            <w:top w:val="none" w:sz="0" w:space="0" w:color="auto"/>
            <w:left w:val="none" w:sz="0" w:space="0" w:color="auto"/>
            <w:bottom w:val="none" w:sz="0" w:space="0" w:color="auto"/>
            <w:right w:val="none" w:sz="0" w:space="0" w:color="auto"/>
          </w:divBdr>
        </w:div>
      </w:divsChild>
    </w:div>
    <w:div w:id="19210508">
      <w:bodyDiv w:val="1"/>
      <w:marLeft w:val="0"/>
      <w:marRight w:val="0"/>
      <w:marTop w:val="0"/>
      <w:marBottom w:val="0"/>
      <w:divBdr>
        <w:top w:val="none" w:sz="0" w:space="0" w:color="auto"/>
        <w:left w:val="none" w:sz="0" w:space="0" w:color="auto"/>
        <w:bottom w:val="none" w:sz="0" w:space="0" w:color="auto"/>
        <w:right w:val="none" w:sz="0" w:space="0" w:color="auto"/>
      </w:divBdr>
      <w:divsChild>
        <w:div w:id="1188253027">
          <w:marLeft w:val="547"/>
          <w:marRight w:val="0"/>
          <w:marTop w:val="130"/>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739236">
      <w:bodyDiv w:val="1"/>
      <w:marLeft w:val="0"/>
      <w:marRight w:val="0"/>
      <w:marTop w:val="0"/>
      <w:marBottom w:val="0"/>
      <w:divBdr>
        <w:top w:val="none" w:sz="0" w:space="0" w:color="auto"/>
        <w:left w:val="none" w:sz="0" w:space="0" w:color="auto"/>
        <w:bottom w:val="none" w:sz="0" w:space="0" w:color="auto"/>
        <w:right w:val="none" w:sz="0" w:space="0" w:color="auto"/>
      </w:divBdr>
      <w:divsChild>
        <w:div w:id="989558162">
          <w:marLeft w:val="1166"/>
          <w:marRight w:val="0"/>
          <w:marTop w:val="115"/>
          <w:marBottom w:val="0"/>
          <w:divBdr>
            <w:top w:val="none" w:sz="0" w:space="0" w:color="auto"/>
            <w:left w:val="none" w:sz="0" w:space="0" w:color="auto"/>
            <w:bottom w:val="none" w:sz="0" w:space="0" w:color="auto"/>
            <w:right w:val="none" w:sz="0" w:space="0" w:color="auto"/>
          </w:divBdr>
        </w:div>
        <w:div w:id="1717194298">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69028935">
      <w:bodyDiv w:val="1"/>
      <w:marLeft w:val="0"/>
      <w:marRight w:val="0"/>
      <w:marTop w:val="0"/>
      <w:marBottom w:val="0"/>
      <w:divBdr>
        <w:top w:val="none" w:sz="0" w:space="0" w:color="auto"/>
        <w:left w:val="none" w:sz="0" w:space="0" w:color="auto"/>
        <w:bottom w:val="none" w:sz="0" w:space="0" w:color="auto"/>
        <w:right w:val="none" w:sz="0" w:space="0" w:color="auto"/>
      </w:divBdr>
      <w:divsChild>
        <w:div w:id="895508887">
          <w:marLeft w:val="547"/>
          <w:marRight w:val="0"/>
          <w:marTop w:val="106"/>
          <w:marBottom w:val="0"/>
          <w:divBdr>
            <w:top w:val="none" w:sz="0" w:space="0" w:color="auto"/>
            <w:left w:val="none" w:sz="0" w:space="0" w:color="auto"/>
            <w:bottom w:val="none" w:sz="0" w:space="0" w:color="auto"/>
            <w:right w:val="none" w:sz="0" w:space="0" w:color="auto"/>
          </w:divBdr>
        </w:div>
      </w:divsChild>
    </w:div>
    <w:div w:id="170489377">
      <w:bodyDiv w:val="1"/>
      <w:marLeft w:val="0"/>
      <w:marRight w:val="0"/>
      <w:marTop w:val="0"/>
      <w:marBottom w:val="0"/>
      <w:divBdr>
        <w:top w:val="none" w:sz="0" w:space="0" w:color="auto"/>
        <w:left w:val="none" w:sz="0" w:space="0" w:color="auto"/>
        <w:bottom w:val="none" w:sz="0" w:space="0" w:color="auto"/>
        <w:right w:val="none" w:sz="0" w:space="0" w:color="auto"/>
      </w:divBdr>
      <w:divsChild>
        <w:div w:id="590310381">
          <w:marLeft w:val="1166"/>
          <w:marRight w:val="0"/>
          <w:marTop w:val="91"/>
          <w:marBottom w:val="0"/>
          <w:divBdr>
            <w:top w:val="none" w:sz="0" w:space="0" w:color="auto"/>
            <w:left w:val="none" w:sz="0" w:space="0" w:color="auto"/>
            <w:bottom w:val="none" w:sz="0" w:space="0" w:color="auto"/>
            <w:right w:val="none" w:sz="0" w:space="0" w:color="auto"/>
          </w:divBdr>
        </w:div>
        <w:div w:id="913662374">
          <w:marLeft w:val="1166"/>
          <w:marRight w:val="0"/>
          <w:marTop w:val="91"/>
          <w:marBottom w:val="0"/>
          <w:divBdr>
            <w:top w:val="none" w:sz="0" w:space="0" w:color="auto"/>
            <w:left w:val="none" w:sz="0" w:space="0" w:color="auto"/>
            <w:bottom w:val="none" w:sz="0" w:space="0" w:color="auto"/>
            <w:right w:val="none" w:sz="0" w:space="0" w:color="auto"/>
          </w:divBdr>
        </w:div>
        <w:div w:id="1358390730">
          <w:marLeft w:val="1166"/>
          <w:marRight w:val="0"/>
          <w:marTop w:val="91"/>
          <w:marBottom w:val="0"/>
          <w:divBdr>
            <w:top w:val="none" w:sz="0" w:space="0" w:color="auto"/>
            <w:left w:val="none" w:sz="0" w:space="0" w:color="auto"/>
            <w:bottom w:val="none" w:sz="0" w:space="0" w:color="auto"/>
            <w:right w:val="none" w:sz="0" w:space="0" w:color="auto"/>
          </w:divBdr>
        </w:div>
        <w:div w:id="2053967270">
          <w:marLeft w:val="547"/>
          <w:marRight w:val="0"/>
          <w:marTop w:val="106"/>
          <w:marBottom w:val="0"/>
          <w:divBdr>
            <w:top w:val="none" w:sz="0" w:space="0" w:color="auto"/>
            <w:left w:val="none" w:sz="0" w:space="0" w:color="auto"/>
            <w:bottom w:val="none" w:sz="0" w:space="0" w:color="auto"/>
            <w:right w:val="none" w:sz="0" w:space="0" w:color="auto"/>
          </w:divBdr>
        </w:div>
      </w:divsChild>
    </w:div>
    <w:div w:id="170683114">
      <w:bodyDiv w:val="1"/>
      <w:marLeft w:val="0"/>
      <w:marRight w:val="0"/>
      <w:marTop w:val="0"/>
      <w:marBottom w:val="0"/>
      <w:divBdr>
        <w:top w:val="none" w:sz="0" w:space="0" w:color="auto"/>
        <w:left w:val="none" w:sz="0" w:space="0" w:color="auto"/>
        <w:bottom w:val="none" w:sz="0" w:space="0" w:color="auto"/>
        <w:right w:val="none" w:sz="0" w:space="0" w:color="auto"/>
      </w:divBdr>
      <w:divsChild>
        <w:div w:id="1553693865">
          <w:marLeft w:val="547"/>
          <w:marRight w:val="0"/>
          <w:marTop w:val="130"/>
          <w:marBottom w:val="0"/>
          <w:divBdr>
            <w:top w:val="none" w:sz="0" w:space="0" w:color="auto"/>
            <w:left w:val="none" w:sz="0" w:space="0" w:color="auto"/>
            <w:bottom w:val="none" w:sz="0" w:space="0" w:color="auto"/>
            <w:right w:val="none" w:sz="0" w:space="0" w:color="auto"/>
          </w:divBdr>
        </w:div>
      </w:divsChild>
    </w:div>
    <w:div w:id="175966736">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37414595">
      <w:bodyDiv w:val="1"/>
      <w:marLeft w:val="0"/>
      <w:marRight w:val="0"/>
      <w:marTop w:val="0"/>
      <w:marBottom w:val="0"/>
      <w:divBdr>
        <w:top w:val="none" w:sz="0" w:space="0" w:color="auto"/>
        <w:left w:val="none" w:sz="0" w:space="0" w:color="auto"/>
        <w:bottom w:val="none" w:sz="0" w:space="0" w:color="auto"/>
        <w:right w:val="none" w:sz="0" w:space="0" w:color="auto"/>
      </w:divBdr>
      <w:divsChild>
        <w:div w:id="1886599416">
          <w:marLeft w:val="547"/>
          <w:marRight w:val="0"/>
          <w:marTop w:val="106"/>
          <w:marBottom w:val="0"/>
          <w:divBdr>
            <w:top w:val="none" w:sz="0" w:space="0" w:color="auto"/>
            <w:left w:val="none" w:sz="0" w:space="0" w:color="auto"/>
            <w:bottom w:val="none" w:sz="0" w:space="0" w:color="auto"/>
            <w:right w:val="none" w:sz="0" w:space="0" w:color="auto"/>
          </w:divBdr>
        </w:div>
      </w:divsChild>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475020">
      <w:bodyDiv w:val="1"/>
      <w:marLeft w:val="0"/>
      <w:marRight w:val="0"/>
      <w:marTop w:val="0"/>
      <w:marBottom w:val="0"/>
      <w:divBdr>
        <w:top w:val="none" w:sz="0" w:space="0" w:color="auto"/>
        <w:left w:val="none" w:sz="0" w:space="0" w:color="auto"/>
        <w:bottom w:val="none" w:sz="0" w:space="0" w:color="auto"/>
        <w:right w:val="none" w:sz="0" w:space="0" w:color="auto"/>
      </w:divBdr>
      <w:divsChild>
        <w:div w:id="972903074">
          <w:marLeft w:val="547"/>
          <w:marRight w:val="0"/>
          <w:marTop w:val="115"/>
          <w:marBottom w:val="0"/>
          <w:divBdr>
            <w:top w:val="none" w:sz="0" w:space="0" w:color="auto"/>
            <w:left w:val="none" w:sz="0" w:space="0" w:color="auto"/>
            <w:bottom w:val="none" w:sz="0" w:space="0" w:color="auto"/>
            <w:right w:val="none" w:sz="0" w:space="0" w:color="auto"/>
          </w:divBdr>
        </w:div>
        <w:div w:id="1951888069">
          <w:marLeft w:val="1166"/>
          <w:marRight w:val="0"/>
          <w:marTop w:val="96"/>
          <w:marBottom w:val="0"/>
          <w:divBdr>
            <w:top w:val="none" w:sz="0" w:space="0" w:color="auto"/>
            <w:left w:val="none" w:sz="0" w:space="0" w:color="auto"/>
            <w:bottom w:val="none" w:sz="0" w:space="0" w:color="auto"/>
            <w:right w:val="none" w:sz="0" w:space="0" w:color="auto"/>
          </w:divBdr>
        </w:div>
      </w:divsChild>
    </w:div>
    <w:div w:id="6604310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2239385">
      <w:bodyDiv w:val="1"/>
      <w:marLeft w:val="0"/>
      <w:marRight w:val="0"/>
      <w:marTop w:val="0"/>
      <w:marBottom w:val="0"/>
      <w:divBdr>
        <w:top w:val="none" w:sz="0" w:space="0" w:color="auto"/>
        <w:left w:val="none" w:sz="0" w:space="0" w:color="auto"/>
        <w:bottom w:val="none" w:sz="0" w:space="0" w:color="auto"/>
        <w:right w:val="none" w:sz="0" w:space="0" w:color="auto"/>
      </w:divBdr>
      <w:divsChild>
        <w:div w:id="230163797">
          <w:marLeft w:val="1166"/>
          <w:marRight w:val="0"/>
          <w:marTop w:val="96"/>
          <w:marBottom w:val="0"/>
          <w:divBdr>
            <w:top w:val="none" w:sz="0" w:space="0" w:color="auto"/>
            <w:left w:val="none" w:sz="0" w:space="0" w:color="auto"/>
            <w:bottom w:val="none" w:sz="0" w:space="0" w:color="auto"/>
            <w:right w:val="none" w:sz="0" w:space="0" w:color="auto"/>
          </w:divBdr>
        </w:div>
        <w:div w:id="739211066">
          <w:marLeft w:val="1800"/>
          <w:marRight w:val="0"/>
          <w:marTop w:val="91"/>
          <w:marBottom w:val="0"/>
          <w:divBdr>
            <w:top w:val="none" w:sz="0" w:space="0" w:color="auto"/>
            <w:left w:val="none" w:sz="0" w:space="0" w:color="auto"/>
            <w:bottom w:val="none" w:sz="0" w:space="0" w:color="auto"/>
            <w:right w:val="none" w:sz="0" w:space="0" w:color="auto"/>
          </w:divBdr>
        </w:div>
        <w:div w:id="756632689">
          <w:marLeft w:val="1800"/>
          <w:marRight w:val="0"/>
          <w:marTop w:val="91"/>
          <w:marBottom w:val="0"/>
          <w:divBdr>
            <w:top w:val="none" w:sz="0" w:space="0" w:color="auto"/>
            <w:left w:val="none" w:sz="0" w:space="0" w:color="auto"/>
            <w:bottom w:val="none" w:sz="0" w:space="0" w:color="auto"/>
            <w:right w:val="none" w:sz="0" w:space="0" w:color="auto"/>
          </w:divBdr>
        </w:div>
        <w:div w:id="799149974">
          <w:marLeft w:val="547"/>
          <w:marRight w:val="0"/>
          <w:marTop w:val="115"/>
          <w:marBottom w:val="0"/>
          <w:divBdr>
            <w:top w:val="none" w:sz="0" w:space="0" w:color="auto"/>
            <w:left w:val="none" w:sz="0" w:space="0" w:color="auto"/>
            <w:bottom w:val="none" w:sz="0" w:space="0" w:color="auto"/>
            <w:right w:val="none" w:sz="0" w:space="0" w:color="auto"/>
          </w:divBdr>
        </w:div>
        <w:div w:id="894657541">
          <w:marLeft w:val="1800"/>
          <w:marRight w:val="0"/>
          <w:marTop w:val="91"/>
          <w:marBottom w:val="0"/>
          <w:divBdr>
            <w:top w:val="none" w:sz="0" w:space="0" w:color="auto"/>
            <w:left w:val="none" w:sz="0" w:space="0" w:color="auto"/>
            <w:bottom w:val="none" w:sz="0" w:space="0" w:color="auto"/>
            <w:right w:val="none" w:sz="0" w:space="0" w:color="auto"/>
          </w:divBdr>
        </w:div>
        <w:div w:id="934363012">
          <w:marLeft w:val="1800"/>
          <w:marRight w:val="0"/>
          <w:marTop w:val="91"/>
          <w:marBottom w:val="0"/>
          <w:divBdr>
            <w:top w:val="none" w:sz="0" w:space="0" w:color="auto"/>
            <w:left w:val="none" w:sz="0" w:space="0" w:color="auto"/>
            <w:bottom w:val="none" w:sz="0" w:space="0" w:color="auto"/>
            <w:right w:val="none" w:sz="0" w:space="0" w:color="auto"/>
          </w:divBdr>
        </w:div>
        <w:div w:id="1562521805">
          <w:marLeft w:val="1166"/>
          <w:marRight w:val="0"/>
          <w:marTop w:val="96"/>
          <w:marBottom w:val="0"/>
          <w:divBdr>
            <w:top w:val="none" w:sz="0" w:space="0" w:color="auto"/>
            <w:left w:val="none" w:sz="0" w:space="0" w:color="auto"/>
            <w:bottom w:val="none" w:sz="0" w:space="0" w:color="auto"/>
            <w:right w:val="none" w:sz="0" w:space="0" w:color="auto"/>
          </w:divBdr>
        </w:div>
        <w:div w:id="1672366532">
          <w:marLeft w:val="1166"/>
          <w:marRight w:val="0"/>
          <w:marTop w:val="96"/>
          <w:marBottom w:val="0"/>
          <w:divBdr>
            <w:top w:val="none" w:sz="0" w:space="0" w:color="auto"/>
            <w:left w:val="none" w:sz="0" w:space="0" w:color="auto"/>
            <w:bottom w:val="none" w:sz="0" w:space="0" w:color="auto"/>
            <w:right w:val="none" w:sz="0" w:space="0" w:color="auto"/>
          </w:divBdr>
        </w:div>
        <w:div w:id="1694962823">
          <w:marLeft w:val="1800"/>
          <w:marRight w:val="0"/>
          <w:marTop w:val="91"/>
          <w:marBottom w:val="0"/>
          <w:divBdr>
            <w:top w:val="none" w:sz="0" w:space="0" w:color="auto"/>
            <w:left w:val="none" w:sz="0" w:space="0" w:color="auto"/>
            <w:bottom w:val="none" w:sz="0" w:space="0" w:color="auto"/>
            <w:right w:val="none" w:sz="0" w:space="0" w:color="auto"/>
          </w:divBdr>
        </w:div>
        <w:div w:id="2032680118">
          <w:marLeft w:val="1800"/>
          <w:marRight w:val="0"/>
          <w:marTop w:val="91"/>
          <w:marBottom w:val="0"/>
          <w:divBdr>
            <w:top w:val="none" w:sz="0" w:space="0" w:color="auto"/>
            <w:left w:val="none" w:sz="0" w:space="0" w:color="auto"/>
            <w:bottom w:val="none" w:sz="0" w:space="0" w:color="auto"/>
            <w:right w:val="none" w:sz="0" w:space="0" w:color="auto"/>
          </w:divBdr>
        </w:div>
      </w:divsChild>
    </w:div>
    <w:div w:id="752898719">
      <w:bodyDiv w:val="1"/>
      <w:marLeft w:val="0"/>
      <w:marRight w:val="0"/>
      <w:marTop w:val="0"/>
      <w:marBottom w:val="0"/>
      <w:divBdr>
        <w:top w:val="none" w:sz="0" w:space="0" w:color="auto"/>
        <w:left w:val="none" w:sz="0" w:space="0" w:color="auto"/>
        <w:bottom w:val="none" w:sz="0" w:space="0" w:color="auto"/>
        <w:right w:val="none" w:sz="0" w:space="0" w:color="auto"/>
      </w:divBdr>
      <w:divsChild>
        <w:div w:id="916473942">
          <w:marLeft w:val="1166"/>
          <w:marRight w:val="0"/>
          <w:marTop w:val="96"/>
          <w:marBottom w:val="0"/>
          <w:divBdr>
            <w:top w:val="none" w:sz="0" w:space="0" w:color="auto"/>
            <w:left w:val="none" w:sz="0" w:space="0" w:color="auto"/>
            <w:bottom w:val="none" w:sz="0" w:space="0" w:color="auto"/>
            <w:right w:val="none" w:sz="0" w:space="0" w:color="auto"/>
          </w:divBdr>
        </w:div>
        <w:div w:id="1058436645">
          <w:marLeft w:val="547"/>
          <w:marRight w:val="0"/>
          <w:marTop w:val="115"/>
          <w:marBottom w:val="0"/>
          <w:divBdr>
            <w:top w:val="none" w:sz="0" w:space="0" w:color="auto"/>
            <w:left w:val="none" w:sz="0" w:space="0" w:color="auto"/>
            <w:bottom w:val="none" w:sz="0" w:space="0" w:color="auto"/>
            <w:right w:val="none" w:sz="0" w:space="0" w:color="auto"/>
          </w:divBdr>
        </w:div>
      </w:divsChild>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38893927">
      <w:bodyDiv w:val="1"/>
      <w:marLeft w:val="0"/>
      <w:marRight w:val="0"/>
      <w:marTop w:val="0"/>
      <w:marBottom w:val="0"/>
      <w:divBdr>
        <w:top w:val="none" w:sz="0" w:space="0" w:color="auto"/>
        <w:left w:val="none" w:sz="0" w:space="0" w:color="auto"/>
        <w:bottom w:val="none" w:sz="0" w:space="0" w:color="auto"/>
        <w:right w:val="none" w:sz="0" w:space="0" w:color="auto"/>
      </w:divBdr>
      <w:divsChild>
        <w:div w:id="1956137771">
          <w:marLeft w:val="0"/>
          <w:marRight w:val="0"/>
          <w:marTop w:val="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0369260">
      <w:bodyDiv w:val="1"/>
      <w:marLeft w:val="0"/>
      <w:marRight w:val="0"/>
      <w:marTop w:val="0"/>
      <w:marBottom w:val="0"/>
      <w:divBdr>
        <w:top w:val="none" w:sz="0" w:space="0" w:color="auto"/>
        <w:left w:val="none" w:sz="0" w:space="0" w:color="auto"/>
        <w:bottom w:val="none" w:sz="0" w:space="0" w:color="auto"/>
        <w:right w:val="none" w:sz="0" w:space="0" w:color="auto"/>
      </w:divBdr>
      <w:divsChild>
        <w:div w:id="428429298">
          <w:marLeft w:val="547"/>
          <w:marRight w:val="0"/>
          <w:marTop w:val="130"/>
          <w:marBottom w:val="0"/>
          <w:divBdr>
            <w:top w:val="none" w:sz="0" w:space="0" w:color="auto"/>
            <w:left w:val="none" w:sz="0" w:space="0" w:color="auto"/>
            <w:bottom w:val="none" w:sz="0" w:space="0" w:color="auto"/>
            <w:right w:val="none" w:sz="0" w:space="0" w:color="auto"/>
          </w:divBdr>
        </w:div>
        <w:div w:id="1567958347">
          <w:marLeft w:val="1166"/>
          <w:marRight w:val="0"/>
          <w:marTop w:val="115"/>
          <w:marBottom w:val="0"/>
          <w:divBdr>
            <w:top w:val="none" w:sz="0" w:space="0" w:color="auto"/>
            <w:left w:val="none" w:sz="0" w:space="0" w:color="auto"/>
            <w:bottom w:val="none" w:sz="0" w:space="0" w:color="auto"/>
            <w:right w:val="none" w:sz="0" w:space="0" w:color="auto"/>
          </w:divBdr>
        </w:div>
        <w:div w:id="1638223994">
          <w:marLeft w:val="1166"/>
          <w:marRight w:val="0"/>
          <w:marTop w:val="115"/>
          <w:marBottom w:val="0"/>
          <w:divBdr>
            <w:top w:val="none" w:sz="0" w:space="0" w:color="auto"/>
            <w:left w:val="none" w:sz="0" w:space="0" w:color="auto"/>
            <w:bottom w:val="none" w:sz="0" w:space="0" w:color="auto"/>
            <w:right w:val="none" w:sz="0" w:space="0" w:color="auto"/>
          </w:divBdr>
        </w:div>
        <w:div w:id="1652907963">
          <w:marLeft w:val="1166"/>
          <w:marRight w:val="0"/>
          <w:marTop w:val="115"/>
          <w:marBottom w:val="0"/>
          <w:divBdr>
            <w:top w:val="none" w:sz="0" w:space="0" w:color="auto"/>
            <w:left w:val="none" w:sz="0" w:space="0" w:color="auto"/>
            <w:bottom w:val="none" w:sz="0" w:space="0" w:color="auto"/>
            <w:right w:val="none" w:sz="0" w:space="0" w:color="auto"/>
          </w:divBdr>
        </w:div>
      </w:divsChild>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756369842">
          <w:marLeft w:val="1166"/>
          <w:marRight w:val="0"/>
          <w:marTop w:val="115"/>
          <w:marBottom w:val="0"/>
          <w:divBdr>
            <w:top w:val="none" w:sz="0" w:space="0" w:color="auto"/>
            <w:left w:val="none" w:sz="0" w:space="0" w:color="auto"/>
            <w:bottom w:val="none" w:sz="0" w:space="0" w:color="auto"/>
            <w:right w:val="none" w:sz="0" w:space="0" w:color="auto"/>
          </w:divBdr>
        </w:div>
        <w:div w:id="1986155629">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2378238">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421878685">
          <w:marLeft w:val="1166"/>
          <w:marRight w:val="0"/>
          <w:marTop w:val="77"/>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620262771">
          <w:marLeft w:val="547"/>
          <w:marRight w:val="0"/>
          <w:marTop w:val="9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01749779">
      <w:bodyDiv w:val="1"/>
      <w:marLeft w:val="0"/>
      <w:marRight w:val="0"/>
      <w:marTop w:val="0"/>
      <w:marBottom w:val="0"/>
      <w:divBdr>
        <w:top w:val="none" w:sz="0" w:space="0" w:color="auto"/>
        <w:left w:val="none" w:sz="0" w:space="0" w:color="auto"/>
        <w:bottom w:val="none" w:sz="0" w:space="0" w:color="auto"/>
        <w:right w:val="none" w:sz="0" w:space="0" w:color="auto"/>
      </w:divBdr>
      <w:divsChild>
        <w:div w:id="694157349">
          <w:marLeft w:val="1800"/>
          <w:marRight w:val="0"/>
          <w:marTop w:val="82"/>
          <w:marBottom w:val="0"/>
          <w:divBdr>
            <w:top w:val="none" w:sz="0" w:space="0" w:color="auto"/>
            <w:left w:val="none" w:sz="0" w:space="0" w:color="auto"/>
            <w:bottom w:val="none" w:sz="0" w:space="0" w:color="auto"/>
            <w:right w:val="none" w:sz="0" w:space="0" w:color="auto"/>
          </w:divBdr>
        </w:div>
        <w:div w:id="1078550416">
          <w:marLeft w:val="1166"/>
          <w:marRight w:val="0"/>
          <w:marTop w:val="91"/>
          <w:marBottom w:val="0"/>
          <w:divBdr>
            <w:top w:val="none" w:sz="0" w:space="0" w:color="auto"/>
            <w:left w:val="none" w:sz="0" w:space="0" w:color="auto"/>
            <w:bottom w:val="none" w:sz="0" w:space="0" w:color="auto"/>
            <w:right w:val="none" w:sz="0" w:space="0" w:color="auto"/>
          </w:divBdr>
        </w:div>
        <w:div w:id="1158154305">
          <w:marLeft w:val="1166"/>
          <w:marRight w:val="0"/>
          <w:marTop w:val="91"/>
          <w:marBottom w:val="0"/>
          <w:divBdr>
            <w:top w:val="none" w:sz="0" w:space="0" w:color="auto"/>
            <w:left w:val="none" w:sz="0" w:space="0" w:color="auto"/>
            <w:bottom w:val="none" w:sz="0" w:space="0" w:color="auto"/>
            <w:right w:val="none" w:sz="0" w:space="0" w:color="auto"/>
          </w:divBdr>
        </w:div>
        <w:div w:id="1459372485">
          <w:marLeft w:val="1800"/>
          <w:marRight w:val="0"/>
          <w:marTop w:val="86"/>
          <w:marBottom w:val="0"/>
          <w:divBdr>
            <w:top w:val="none" w:sz="0" w:space="0" w:color="auto"/>
            <w:left w:val="none" w:sz="0" w:space="0" w:color="auto"/>
            <w:bottom w:val="none" w:sz="0" w:space="0" w:color="auto"/>
            <w:right w:val="none" w:sz="0" w:space="0" w:color="auto"/>
          </w:divBdr>
        </w:div>
        <w:div w:id="1614826994">
          <w:marLeft w:val="547"/>
          <w:marRight w:val="0"/>
          <w:marTop w:val="10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8132063">
      <w:bodyDiv w:val="1"/>
      <w:marLeft w:val="0"/>
      <w:marRight w:val="0"/>
      <w:marTop w:val="0"/>
      <w:marBottom w:val="0"/>
      <w:divBdr>
        <w:top w:val="none" w:sz="0" w:space="0" w:color="auto"/>
        <w:left w:val="none" w:sz="0" w:space="0" w:color="auto"/>
        <w:bottom w:val="none" w:sz="0" w:space="0" w:color="auto"/>
        <w:right w:val="none" w:sz="0" w:space="0" w:color="auto"/>
      </w:divBdr>
      <w:divsChild>
        <w:div w:id="209071599">
          <w:marLeft w:val="1166"/>
          <w:marRight w:val="0"/>
          <w:marTop w:val="115"/>
          <w:marBottom w:val="0"/>
          <w:divBdr>
            <w:top w:val="none" w:sz="0" w:space="0" w:color="auto"/>
            <w:left w:val="none" w:sz="0" w:space="0" w:color="auto"/>
            <w:bottom w:val="none" w:sz="0" w:space="0" w:color="auto"/>
            <w:right w:val="none" w:sz="0" w:space="0" w:color="auto"/>
          </w:divBdr>
        </w:div>
        <w:div w:id="422260474">
          <w:marLeft w:val="547"/>
          <w:marRight w:val="0"/>
          <w:marTop w:val="130"/>
          <w:marBottom w:val="0"/>
          <w:divBdr>
            <w:top w:val="none" w:sz="0" w:space="0" w:color="auto"/>
            <w:left w:val="none" w:sz="0" w:space="0" w:color="auto"/>
            <w:bottom w:val="none" w:sz="0" w:space="0" w:color="auto"/>
            <w:right w:val="none" w:sz="0" w:space="0" w:color="auto"/>
          </w:divBdr>
        </w:div>
        <w:div w:id="536238969">
          <w:marLeft w:val="1800"/>
          <w:marRight w:val="0"/>
          <w:marTop w:val="96"/>
          <w:marBottom w:val="0"/>
          <w:divBdr>
            <w:top w:val="none" w:sz="0" w:space="0" w:color="auto"/>
            <w:left w:val="none" w:sz="0" w:space="0" w:color="auto"/>
            <w:bottom w:val="none" w:sz="0" w:space="0" w:color="auto"/>
            <w:right w:val="none" w:sz="0" w:space="0" w:color="auto"/>
          </w:divBdr>
        </w:div>
        <w:div w:id="1016543488">
          <w:marLeft w:val="1800"/>
          <w:marRight w:val="0"/>
          <w:marTop w:val="96"/>
          <w:marBottom w:val="0"/>
          <w:divBdr>
            <w:top w:val="none" w:sz="0" w:space="0" w:color="auto"/>
            <w:left w:val="none" w:sz="0" w:space="0" w:color="auto"/>
            <w:bottom w:val="none" w:sz="0" w:space="0" w:color="auto"/>
            <w:right w:val="none" w:sz="0" w:space="0" w:color="auto"/>
          </w:divBdr>
        </w:div>
        <w:div w:id="1212423638">
          <w:marLeft w:val="1166"/>
          <w:marRight w:val="0"/>
          <w:marTop w:val="115"/>
          <w:marBottom w:val="0"/>
          <w:divBdr>
            <w:top w:val="none" w:sz="0" w:space="0" w:color="auto"/>
            <w:left w:val="none" w:sz="0" w:space="0" w:color="auto"/>
            <w:bottom w:val="none" w:sz="0" w:space="0" w:color="auto"/>
            <w:right w:val="none" w:sz="0" w:space="0" w:color="auto"/>
          </w:divBdr>
        </w:div>
        <w:div w:id="1403790110">
          <w:marLeft w:val="1800"/>
          <w:marRight w:val="0"/>
          <w:marTop w:val="96"/>
          <w:marBottom w:val="0"/>
          <w:divBdr>
            <w:top w:val="none" w:sz="0" w:space="0" w:color="auto"/>
            <w:left w:val="none" w:sz="0" w:space="0" w:color="auto"/>
            <w:bottom w:val="none" w:sz="0" w:space="0" w:color="auto"/>
            <w:right w:val="none" w:sz="0" w:space="0" w:color="auto"/>
          </w:divBdr>
        </w:div>
        <w:div w:id="1725519753">
          <w:marLeft w:val="1800"/>
          <w:marRight w:val="0"/>
          <w:marTop w:val="96"/>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0918383">
      <w:bodyDiv w:val="1"/>
      <w:marLeft w:val="0"/>
      <w:marRight w:val="0"/>
      <w:marTop w:val="0"/>
      <w:marBottom w:val="0"/>
      <w:divBdr>
        <w:top w:val="none" w:sz="0" w:space="0" w:color="auto"/>
        <w:left w:val="none" w:sz="0" w:space="0" w:color="auto"/>
        <w:bottom w:val="none" w:sz="0" w:space="0" w:color="auto"/>
        <w:right w:val="none" w:sz="0" w:space="0" w:color="auto"/>
      </w:divBdr>
      <w:divsChild>
        <w:div w:id="543710037">
          <w:marLeft w:val="547"/>
          <w:marRight w:val="0"/>
          <w:marTop w:val="115"/>
          <w:marBottom w:val="0"/>
          <w:divBdr>
            <w:top w:val="none" w:sz="0" w:space="0" w:color="auto"/>
            <w:left w:val="none" w:sz="0" w:space="0" w:color="auto"/>
            <w:bottom w:val="none" w:sz="0" w:space="0" w:color="auto"/>
            <w:right w:val="none" w:sz="0" w:space="0" w:color="auto"/>
          </w:divBdr>
        </w:div>
        <w:div w:id="735399919">
          <w:marLeft w:val="1166"/>
          <w:marRight w:val="0"/>
          <w:marTop w:val="96"/>
          <w:marBottom w:val="0"/>
          <w:divBdr>
            <w:top w:val="none" w:sz="0" w:space="0" w:color="auto"/>
            <w:left w:val="none" w:sz="0" w:space="0" w:color="auto"/>
            <w:bottom w:val="none" w:sz="0" w:space="0" w:color="auto"/>
            <w:right w:val="none" w:sz="0" w:space="0" w:color="auto"/>
          </w:divBdr>
        </w:div>
        <w:div w:id="1727679555">
          <w:marLeft w:val="1166"/>
          <w:marRight w:val="0"/>
          <w:marTop w:val="96"/>
          <w:marBottom w:val="0"/>
          <w:divBdr>
            <w:top w:val="none" w:sz="0" w:space="0" w:color="auto"/>
            <w:left w:val="none" w:sz="0" w:space="0" w:color="auto"/>
            <w:bottom w:val="none" w:sz="0" w:space="0" w:color="auto"/>
            <w:right w:val="none" w:sz="0" w:space="0" w:color="auto"/>
          </w:divBdr>
        </w:div>
        <w:div w:id="196877738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5965658">
      <w:bodyDiv w:val="1"/>
      <w:marLeft w:val="0"/>
      <w:marRight w:val="0"/>
      <w:marTop w:val="0"/>
      <w:marBottom w:val="0"/>
      <w:divBdr>
        <w:top w:val="none" w:sz="0" w:space="0" w:color="auto"/>
        <w:left w:val="none" w:sz="0" w:space="0" w:color="auto"/>
        <w:bottom w:val="none" w:sz="0" w:space="0" w:color="auto"/>
        <w:right w:val="none" w:sz="0" w:space="0" w:color="auto"/>
      </w:divBdr>
      <w:divsChild>
        <w:div w:id="151919324">
          <w:marLeft w:val="547"/>
          <w:marRight w:val="0"/>
          <w:marTop w:val="134"/>
          <w:marBottom w:val="0"/>
          <w:divBdr>
            <w:top w:val="none" w:sz="0" w:space="0" w:color="auto"/>
            <w:left w:val="none" w:sz="0" w:space="0" w:color="auto"/>
            <w:bottom w:val="none" w:sz="0" w:space="0" w:color="auto"/>
            <w:right w:val="none" w:sz="0" w:space="0" w:color="auto"/>
          </w:divBdr>
        </w:div>
        <w:div w:id="173154348">
          <w:marLeft w:val="1166"/>
          <w:marRight w:val="0"/>
          <w:marTop w:val="115"/>
          <w:marBottom w:val="0"/>
          <w:divBdr>
            <w:top w:val="none" w:sz="0" w:space="0" w:color="auto"/>
            <w:left w:val="none" w:sz="0" w:space="0" w:color="auto"/>
            <w:bottom w:val="none" w:sz="0" w:space="0" w:color="auto"/>
            <w:right w:val="none" w:sz="0" w:space="0" w:color="auto"/>
          </w:divBdr>
        </w:div>
        <w:div w:id="307563076">
          <w:marLeft w:val="547"/>
          <w:marRight w:val="0"/>
          <w:marTop w:val="134"/>
          <w:marBottom w:val="0"/>
          <w:divBdr>
            <w:top w:val="none" w:sz="0" w:space="0" w:color="auto"/>
            <w:left w:val="none" w:sz="0" w:space="0" w:color="auto"/>
            <w:bottom w:val="none" w:sz="0" w:space="0" w:color="auto"/>
            <w:right w:val="none" w:sz="0" w:space="0" w:color="auto"/>
          </w:divBdr>
        </w:div>
        <w:div w:id="455878407">
          <w:marLeft w:val="1800"/>
          <w:marRight w:val="0"/>
          <w:marTop w:val="86"/>
          <w:marBottom w:val="0"/>
          <w:divBdr>
            <w:top w:val="none" w:sz="0" w:space="0" w:color="auto"/>
            <w:left w:val="none" w:sz="0" w:space="0" w:color="auto"/>
            <w:bottom w:val="none" w:sz="0" w:space="0" w:color="auto"/>
            <w:right w:val="none" w:sz="0" w:space="0" w:color="auto"/>
          </w:divBdr>
        </w:div>
        <w:div w:id="496459630">
          <w:marLeft w:val="1800"/>
          <w:marRight w:val="0"/>
          <w:marTop w:val="86"/>
          <w:marBottom w:val="0"/>
          <w:divBdr>
            <w:top w:val="none" w:sz="0" w:space="0" w:color="auto"/>
            <w:left w:val="none" w:sz="0" w:space="0" w:color="auto"/>
            <w:bottom w:val="none" w:sz="0" w:space="0" w:color="auto"/>
            <w:right w:val="none" w:sz="0" w:space="0" w:color="auto"/>
          </w:divBdr>
        </w:div>
        <w:div w:id="540171189">
          <w:marLeft w:val="1166"/>
          <w:marRight w:val="0"/>
          <w:marTop w:val="115"/>
          <w:marBottom w:val="0"/>
          <w:divBdr>
            <w:top w:val="none" w:sz="0" w:space="0" w:color="auto"/>
            <w:left w:val="none" w:sz="0" w:space="0" w:color="auto"/>
            <w:bottom w:val="none" w:sz="0" w:space="0" w:color="auto"/>
            <w:right w:val="none" w:sz="0" w:space="0" w:color="auto"/>
          </w:divBdr>
        </w:div>
        <w:div w:id="893082593">
          <w:marLeft w:val="1166"/>
          <w:marRight w:val="0"/>
          <w:marTop w:val="115"/>
          <w:marBottom w:val="0"/>
          <w:divBdr>
            <w:top w:val="none" w:sz="0" w:space="0" w:color="auto"/>
            <w:left w:val="none" w:sz="0" w:space="0" w:color="auto"/>
            <w:bottom w:val="none" w:sz="0" w:space="0" w:color="auto"/>
            <w:right w:val="none" w:sz="0" w:space="0" w:color="auto"/>
          </w:divBdr>
        </w:div>
        <w:div w:id="1252277759">
          <w:marLeft w:val="1166"/>
          <w:marRight w:val="0"/>
          <w:marTop w:val="115"/>
          <w:marBottom w:val="0"/>
          <w:divBdr>
            <w:top w:val="none" w:sz="0" w:space="0" w:color="auto"/>
            <w:left w:val="none" w:sz="0" w:space="0" w:color="auto"/>
            <w:bottom w:val="none" w:sz="0" w:space="0" w:color="auto"/>
            <w:right w:val="none" w:sz="0" w:space="0" w:color="auto"/>
          </w:divBdr>
        </w:div>
        <w:div w:id="1378772921">
          <w:marLeft w:val="1166"/>
          <w:marRight w:val="0"/>
          <w:marTop w:val="115"/>
          <w:marBottom w:val="0"/>
          <w:divBdr>
            <w:top w:val="none" w:sz="0" w:space="0" w:color="auto"/>
            <w:left w:val="none" w:sz="0" w:space="0" w:color="auto"/>
            <w:bottom w:val="none" w:sz="0" w:space="0" w:color="auto"/>
            <w:right w:val="none" w:sz="0" w:space="0" w:color="auto"/>
          </w:divBdr>
        </w:div>
        <w:div w:id="1412044492">
          <w:marLeft w:val="547"/>
          <w:marRight w:val="0"/>
          <w:marTop w:val="134"/>
          <w:marBottom w:val="0"/>
          <w:divBdr>
            <w:top w:val="none" w:sz="0" w:space="0" w:color="auto"/>
            <w:left w:val="none" w:sz="0" w:space="0" w:color="auto"/>
            <w:bottom w:val="none" w:sz="0" w:space="0" w:color="auto"/>
            <w:right w:val="none" w:sz="0" w:space="0" w:color="auto"/>
          </w:divBdr>
        </w:div>
      </w:divsChild>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3316053">
      <w:bodyDiv w:val="1"/>
      <w:marLeft w:val="0"/>
      <w:marRight w:val="0"/>
      <w:marTop w:val="0"/>
      <w:marBottom w:val="0"/>
      <w:divBdr>
        <w:top w:val="none" w:sz="0" w:space="0" w:color="auto"/>
        <w:left w:val="none" w:sz="0" w:space="0" w:color="auto"/>
        <w:bottom w:val="none" w:sz="0" w:space="0" w:color="auto"/>
        <w:right w:val="none" w:sz="0" w:space="0" w:color="auto"/>
      </w:divBdr>
      <w:divsChild>
        <w:div w:id="296961539">
          <w:marLeft w:val="547"/>
          <w:marRight w:val="0"/>
          <w:marTop w:val="134"/>
          <w:marBottom w:val="0"/>
          <w:divBdr>
            <w:top w:val="none" w:sz="0" w:space="0" w:color="auto"/>
            <w:left w:val="none" w:sz="0" w:space="0" w:color="auto"/>
            <w:bottom w:val="none" w:sz="0" w:space="0" w:color="auto"/>
            <w:right w:val="none" w:sz="0" w:space="0" w:color="auto"/>
          </w:divBdr>
        </w:div>
        <w:div w:id="523592013">
          <w:marLeft w:val="1800"/>
          <w:marRight w:val="0"/>
          <w:marTop w:val="86"/>
          <w:marBottom w:val="0"/>
          <w:divBdr>
            <w:top w:val="none" w:sz="0" w:space="0" w:color="auto"/>
            <w:left w:val="none" w:sz="0" w:space="0" w:color="auto"/>
            <w:bottom w:val="none" w:sz="0" w:space="0" w:color="auto"/>
            <w:right w:val="none" w:sz="0" w:space="0" w:color="auto"/>
          </w:divBdr>
        </w:div>
        <w:div w:id="651181970">
          <w:marLeft w:val="1800"/>
          <w:marRight w:val="0"/>
          <w:marTop w:val="96"/>
          <w:marBottom w:val="0"/>
          <w:divBdr>
            <w:top w:val="none" w:sz="0" w:space="0" w:color="auto"/>
            <w:left w:val="none" w:sz="0" w:space="0" w:color="auto"/>
            <w:bottom w:val="none" w:sz="0" w:space="0" w:color="auto"/>
            <w:right w:val="none" w:sz="0" w:space="0" w:color="auto"/>
          </w:divBdr>
        </w:div>
        <w:div w:id="768308846">
          <w:marLeft w:val="2520"/>
          <w:marRight w:val="0"/>
          <w:marTop w:val="77"/>
          <w:marBottom w:val="0"/>
          <w:divBdr>
            <w:top w:val="none" w:sz="0" w:space="0" w:color="auto"/>
            <w:left w:val="none" w:sz="0" w:space="0" w:color="auto"/>
            <w:bottom w:val="none" w:sz="0" w:space="0" w:color="auto"/>
            <w:right w:val="none" w:sz="0" w:space="0" w:color="auto"/>
          </w:divBdr>
        </w:div>
        <w:div w:id="1477255826">
          <w:marLeft w:val="1800"/>
          <w:marRight w:val="0"/>
          <w:marTop w:val="96"/>
          <w:marBottom w:val="0"/>
          <w:divBdr>
            <w:top w:val="none" w:sz="0" w:space="0" w:color="auto"/>
            <w:left w:val="none" w:sz="0" w:space="0" w:color="auto"/>
            <w:bottom w:val="none" w:sz="0" w:space="0" w:color="auto"/>
            <w:right w:val="none" w:sz="0" w:space="0" w:color="auto"/>
          </w:divBdr>
        </w:div>
        <w:div w:id="1754011927">
          <w:marLeft w:val="2520"/>
          <w:marRight w:val="0"/>
          <w:marTop w:val="77"/>
          <w:marBottom w:val="0"/>
          <w:divBdr>
            <w:top w:val="none" w:sz="0" w:space="0" w:color="auto"/>
            <w:left w:val="none" w:sz="0" w:space="0" w:color="auto"/>
            <w:bottom w:val="none" w:sz="0" w:space="0" w:color="auto"/>
            <w:right w:val="none" w:sz="0" w:space="0" w:color="auto"/>
          </w:divBdr>
        </w:div>
        <w:div w:id="1839424291">
          <w:marLeft w:val="1166"/>
          <w:marRight w:val="0"/>
          <w:marTop w:val="115"/>
          <w:marBottom w:val="0"/>
          <w:divBdr>
            <w:top w:val="none" w:sz="0" w:space="0" w:color="auto"/>
            <w:left w:val="none" w:sz="0" w:space="0" w:color="auto"/>
            <w:bottom w:val="none" w:sz="0" w:space="0" w:color="auto"/>
            <w:right w:val="none" w:sz="0" w:space="0" w:color="auto"/>
          </w:divBdr>
        </w:div>
        <w:div w:id="2012249109">
          <w:marLeft w:val="1166"/>
          <w:marRight w:val="0"/>
          <w:marTop w:val="115"/>
          <w:marBottom w:val="0"/>
          <w:divBdr>
            <w:top w:val="none" w:sz="0" w:space="0" w:color="auto"/>
            <w:left w:val="none" w:sz="0" w:space="0" w:color="auto"/>
            <w:bottom w:val="none" w:sz="0" w:space="0" w:color="auto"/>
            <w:right w:val="none" w:sz="0" w:space="0" w:color="auto"/>
          </w:divBdr>
        </w:div>
        <w:div w:id="2115706648">
          <w:marLeft w:val="1800"/>
          <w:marRight w:val="0"/>
          <w:marTop w:val="86"/>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9038039">
      <w:bodyDiv w:val="1"/>
      <w:marLeft w:val="0"/>
      <w:marRight w:val="0"/>
      <w:marTop w:val="0"/>
      <w:marBottom w:val="0"/>
      <w:divBdr>
        <w:top w:val="none" w:sz="0" w:space="0" w:color="auto"/>
        <w:left w:val="none" w:sz="0" w:space="0" w:color="auto"/>
        <w:bottom w:val="none" w:sz="0" w:space="0" w:color="auto"/>
        <w:right w:val="none" w:sz="0" w:space="0" w:color="auto"/>
      </w:divBdr>
      <w:divsChild>
        <w:div w:id="147746742">
          <w:marLeft w:val="547"/>
          <w:marRight w:val="0"/>
          <w:marTop w:val="115"/>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132359987">
          <w:marLeft w:val="1166"/>
          <w:marRight w:val="0"/>
          <w:marTop w:val="115"/>
          <w:marBottom w:val="0"/>
          <w:divBdr>
            <w:top w:val="none" w:sz="0" w:space="0" w:color="auto"/>
            <w:left w:val="none" w:sz="0" w:space="0" w:color="auto"/>
            <w:bottom w:val="none" w:sz="0" w:space="0" w:color="auto"/>
            <w:right w:val="none" w:sz="0" w:space="0" w:color="auto"/>
          </w:divBdr>
        </w:div>
        <w:div w:id="1711149041">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1561062">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354578379">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505821034">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1675770">
      <w:bodyDiv w:val="1"/>
      <w:marLeft w:val="0"/>
      <w:marRight w:val="0"/>
      <w:marTop w:val="0"/>
      <w:marBottom w:val="0"/>
      <w:divBdr>
        <w:top w:val="none" w:sz="0" w:space="0" w:color="auto"/>
        <w:left w:val="none" w:sz="0" w:space="0" w:color="auto"/>
        <w:bottom w:val="none" w:sz="0" w:space="0" w:color="auto"/>
        <w:right w:val="none" w:sz="0" w:space="0" w:color="auto"/>
      </w:divBdr>
      <w:divsChild>
        <w:div w:id="28531806">
          <w:marLeft w:val="1166"/>
          <w:marRight w:val="0"/>
          <w:marTop w:val="67"/>
          <w:marBottom w:val="0"/>
          <w:divBdr>
            <w:top w:val="none" w:sz="0" w:space="0" w:color="auto"/>
            <w:left w:val="none" w:sz="0" w:space="0" w:color="auto"/>
            <w:bottom w:val="none" w:sz="0" w:space="0" w:color="auto"/>
            <w:right w:val="none" w:sz="0" w:space="0" w:color="auto"/>
          </w:divBdr>
        </w:div>
        <w:div w:id="398524716">
          <w:marLeft w:val="1800"/>
          <w:marRight w:val="0"/>
          <w:marTop w:val="58"/>
          <w:marBottom w:val="0"/>
          <w:divBdr>
            <w:top w:val="none" w:sz="0" w:space="0" w:color="auto"/>
            <w:left w:val="none" w:sz="0" w:space="0" w:color="auto"/>
            <w:bottom w:val="none" w:sz="0" w:space="0" w:color="auto"/>
            <w:right w:val="none" w:sz="0" w:space="0" w:color="auto"/>
          </w:divBdr>
        </w:div>
        <w:div w:id="820468822">
          <w:marLeft w:val="1800"/>
          <w:marRight w:val="0"/>
          <w:marTop w:val="58"/>
          <w:marBottom w:val="0"/>
          <w:divBdr>
            <w:top w:val="none" w:sz="0" w:space="0" w:color="auto"/>
            <w:left w:val="none" w:sz="0" w:space="0" w:color="auto"/>
            <w:bottom w:val="none" w:sz="0" w:space="0" w:color="auto"/>
            <w:right w:val="none" w:sz="0" w:space="0" w:color="auto"/>
          </w:divBdr>
        </w:div>
        <w:div w:id="1095126461">
          <w:marLeft w:val="1800"/>
          <w:marRight w:val="0"/>
          <w:marTop w:val="58"/>
          <w:marBottom w:val="0"/>
          <w:divBdr>
            <w:top w:val="none" w:sz="0" w:space="0" w:color="auto"/>
            <w:left w:val="none" w:sz="0" w:space="0" w:color="auto"/>
            <w:bottom w:val="none" w:sz="0" w:space="0" w:color="auto"/>
            <w:right w:val="none" w:sz="0" w:space="0" w:color="auto"/>
          </w:divBdr>
        </w:div>
        <w:div w:id="1098477133">
          <w:marLeft w:val="547"/>
          <w:marRight w:val="0"/>
          <w:marTop w:val="86"/>
          <w:marBottom w:val="0"/>
          <w:divBdr>
            <w:top w:val="none" w:sz="0" w:space="0" w:color="auto"/>
            <w:left w:val="none" w:sz="0" w:space="0" w:color="auto"/>
            <w:bottom w:val="none" w:sz="0" w:space="0" w:color="auto"/>
            <w:right w:val="none" w:sz="0" w:space="0" w:color="auto"/>
          </w:divBdr>
        </w:div>
        <w:div w:id="1197082231">
          <w:marLeft w:val="1800"/>
          <w:marRight w:val="0"/>
          <w:marTop w:val="58"/>
          <w:marBottom w:val="0"/>
          <w:divBdr>
            <w:top w:val="none" w:sz="0" w:space="0" w:color="auto"/>
            <w:left w:val="none" w:sz="0" w:space="0" w:color="auto"/>
            <w:bottom w:val="none" w:sz="0" w:space="0" w:color="auto"/>
            <w:right w:val="none" w:sz="0" w:space="0" w:color="auto"/>
          </w:divBdr>
        </w:div>
        <w:div w:id="1347557030">
          <w:marLeft w:val="1800"/>
          <w:marRight w:val="0"/>
          <w:marTop w:val="58"/>
          <w:marBottom w:val="0"/>
          <w:divBdr>
            <w:top w:val="none" w:sz="0" w:space="0" w:color="auto"/>
            <w:left w:val="none" w:sz="0" w:space="0" w:color="auto"/>
            <w:bottom w:val="none" w:sz="0" w:space="0" w:color="auto"/>
            <w:right w:val="none" w:sz="0" w:space="0" w:color="auto"/>
          </w:divBdr>
        </w:div>
        <w:div w:id="1352954741">
          <w:marLeft w:val="1166"/>
          <w:marRight w:val="0"/>
          <w:marTop w:val="67"/>
          <w:marBottom w:val="0"/>
          <w:divBdr>
            <w:top w:val="none" w:sz="0" w:space="0" w:color="auto"/>
            <w:left w:val="none" w:sz="0" w:space="0" w:color="auto"/>
            <w:bottom w:val="none" w:sz="0" w:space="0" w:color="auto"/>
            <w:right w:val="none" w:sz="0" w:space="0" w:color="auto"/>
          </w:divBdr>
        </w:div>
        <w:div w:id="1479763975">
          <w:marLeft w:val="1800"/>
          <w:marRight w:val="0"/>
          <w:marTop w:val="58"/>
          <w:marBottom w:val="0"/>
          <w:divBdr>
            <w:top w:val="none" w:sz="0" w:space="0" w:color="auto"/>
            <w:left w:val="none" w:sz="0" w:space="0" w:color="auto"/>
            <w:bottom w:val="none" w:sz="0" w:space="0" w:color="auto"/>
            <w:right w:val="none" w:sz="0" w:space="0" w:color="auto"/>
          </w:divBdr>
        </w:div>
        <w:div w:id="1744916049">
          <w:marLeft w:val="1166"/>
          <w:marRight w:val="0"/>
          <w:marTop w:val="67"/>
          <w:marBottom w:val="0"/>
          <w:divBdr>
            <w:top w:val="none" w:sz="0" w:space="0" w:color="auto"/>
            <w:left w:val="none" w:sz="0" w:space="0" w:color="auto"/>
            <w:bottom w:val="none" w:sz="0" w:space="0" w:color="auto"/>
            <w:right w:val="none" w:sz="0" w:space="0" w:color="auto"/>
          </w:divBdr>
        </w:div>
        <w:div w:id="1788623265">
          <w:marLeft w:val="1800"/>
          <w:marRight w:val="0"/>
          <w:marTop w:val="58"/>
          <w:marBottom w:val="0"/>
          <w:divBdr>
            <w:top w:val="none" w:sz="0" w:space="0" w:color="auto"/>
            <w:left w:val="none" w:sz="0" w:space="0" w:color="auto"/>
            <w:bottom w:val="none" w:sz="0" w:space="0" w:color="auto"/>
            <w:right w:val="none" w:sz="0" w:space="0" w:color="auto"/>
          </w:divBdr>
        </w:div>
        <w:div w:id="2074308211">
          <w:marLeft w:val="1800"/>
          <w:marRight w:val="0"/>
          <w:marTop w:val="58"/>
          <w:marBottom w:val="0"/>
          <w:divBdr>
            <w:top w:val="none" w:sz="0" w:space="0" w:color="auto"/>
            <w:left w:val="none" w:sz="0" w:space="0" w:color="auto"/>
            <w:bottom w:val="none" w:sz="0" w:space="0" w:color="auto"/>
            <w:right w:val="none" w:sz="0" w:space="0" w:color="auto"/>
          </w:divBdr>
        </w:div>
        <w:div w:id="2116823380">
          <w:marLeft w:val="1800"/>
          <w:marRight w:val="0"/>
          <w:marTop w:val="58"/>
          <w:marBottom w:val="0"/>
          <w:divBdr>
            <w:top w:val="none" w:sz="0" w:space="0" w:color="auto"/>
            <w:left w:val="none" w:sz="0" w:space="0" w:color="auto"/>
            <w:bottom w:val="none" w:sz="0" w:space="0" w:color="auto"/>
            <w:right w:val="none" w:sz="0" w:space="0" w:color="auto"/>
          </w:divBdr>
        </w:div>
        <w:div w:id="2131699268">
          <w:marLeft w:val="1800"/>
          <w:marRight w:val="0"/>
          <w:marTop w:val="58"/>
          <w:marBottom w:val="0"/>
          <w:divBdr>
            <w:top w:val="none" w:sz="0" w:space="0" w:color="auto"/>
            <w:left w:val="none" w:sz="0" w:space="0" w:color="auto"/>
            <w:bottom w:val="none" w:sz="0" w:space="0" w:color="auto"/>
            <w:right w:val="none" w:sz="0" w:space="0" w:color="auto"/>
          </w:divBdr>
        </w:div>
        <w:div w:id="2133552492">
          <w:marLeft w:val="1166"/>
          <w:marRight w:val="0"/>
          <w:marTop w:val="67"/>
          <w:marBottom w:val="0"/>
          <w:divBdr>
            <w:top w:val="none" w:sz="0" w:space="0" w:color="auto"/>
            <w:left w:val="none" w:sz="0" w:space="0" w:color="auto"/>
            <w:bottom w:val="none" w:sz="0" w:space="0" w:color="auto"/>
            <w:right w:val="none" w:sz="0" w:space="0" w:color="auto"/>
          </w:divBdr>
        </w:div>
      </w:divsChild>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1454449">
      <w:bodyDiv w:val="1"/>
      <w:marLeft w:val="0"/>
      <w:marRight w:val="0"/>
      <w:marTop w:val="0"/>
      <w:marBottom w:val="0"/>
      <w:divBdr>
        <w:top w:val="none" w:sz="0" w:space="0" w:color="auto"/>
        <w:left w:val="none" w:sz="0" w:space="0" w:color="auto"/>
        <w:bottom w:val="none" w:sz="0" w:space="0" w:color="auto"/>
        <w:right w:val="none" w:sz="0" w:space="0" w:color="auto"/>
      </w:divBdr>
      <w:divsChild>
        <w:div w:id="56901023">
          <w:marLeft w:val="1166"/>
          <w:marRight w:val="0"/>
          <w:marTop w:val="96"/>
          <w:marBottom w:val="0"/>
          <w:divBdr>
            <w:top w:val="none" w:sz="0" w:space="0" w:color="auto"/>
            <w:left w:val="none" w:sz="0" w:space="0" w:color="auto"/>
            <w:bottom w:val="none" w:sz="0" w:space="0" w:color="auto"/>
            <w:right w:val="none" w:sz="0" w:space="0" w:color="auto"/>
          </w:divBdr>
        </w:div>
        <w:div w:id="132257185">
          <w:marLeft w:val="1800"/>
          <w:marRight w:val="0"/>
          <w:marTop w:val="86"/>
          <w:marBottom w:val="0"/>
          <w:divBdr>
            <w:top w:val="none" w:sz="0" w:space="0" w:color="auto"/>
            <w:left w:val="none" w:sz="0" w:space="0" w:color="auto"/>
            <w:bottom w:val="none" w:sz="0" w:space="0" w:color="auto"/>
            <w:right w:val="none" w:sz="0" w:space="0" w:color="auto"/>
          </w:divBdr>
        </w:div>
        <w:div w:id="324624694">
          <w:marLeft w:val="1800"/>
          <w:marRight w:val="0"/>
          <w:marTop w:val="86"/>
          <w:marBottom w:val="0"/>
          <w:divBdr>
            <w:top w:val="none" w:sz="0" w:space="0" w:color="auto"/>
            <w:left w:val="none" w:sz="0" w:space="0" w:color="auto"/>
            <w:bottom w:val="none" w:sz="0" w:space="0" w:color="auto"/>
            <w:right w:val="none" w:sz="0" w:space="0" w:color="auto"/>
          </w:divBdr>
        </w:div>
        <w:div w:id="370497229">
          <w:marLeft w:val="1166"/>
          <w:marRight w:val="0"/>
          <w:marTop w:val="96"/>
          <w:marBottom w:val="0"/>
          <w:divBdr>
            <w:top w:val="none" w:sz="0" w:space="0" w:color="auto"/>
            <w:left w:val="none" w:sz="0" w:space="0" w:color="auto"/>
            <w:bottom w:val="none" w:sz="0" w:space="0" w:color="auto"/>
            <w:right w:val="none" w:sz="0" w:space="0" w:color="auto"/>
          </w:divBdr>
        </w:div>
        <w:div w:id="374351443">
          <w:marLeft w:val="3240"/>
          <w:marRight w:val="0"/>
          <w:marTop w:val="77"/>
          <w:marBottom w:val="0"/>
          <w:divBdr>
            <w:top w:val="none" w:sz="0" w:space="0" w:color="auto"/>
            <w:left w:val="none" w:sz="0" w:space="0" w:color="auto"/>
            <w:bottom w:val="none" w:sz="0" w:space="0" w:color="auto"/>
            <w:right w:val="none" w:sz="0" w:space="0" w:color="auto"/>
          </w:divBdr>
        </w:div>
        <w:div w:id="415443602">
          <w:marLeft w:val="547"/>
          <w:marRight w:val="0"/>
          <w:marTop w:val="115"/>
          <w:marBottom w:val="0"/>
          <w:divBdr>
            <w:top w:val="none" w:sz="0" w:space="0" w:color="auto"/>
            <w:left w:val="none" w:sz="0" w:space="0" w:color="auto"/>
            <w:bottom w:val="none" w:sz="0" w:space="0" w:color="auto"/>
            <w:right w:val="none" w:sz="0" w:space="0" w:color="auto"/>
          </w:divBdr>
        </w:div>
        <w:div w:id="599266611">
          <w:marLeft w:val="1800"/>
          <w:marRight w:val="0"/>
          <w:marTop w:val="86"/>
          <w:marBottom w:val="0"/>
          <w:divBdr>
            <w:top w:val="none" w:sz="0" w:space="0" w:color="auto"/>
            <w:left w:val="none" w:sz="0" w:space="0" w:color="auto"/>
            <w:bottom w:val="none" w:sz="0" w:space="0" w:color="auto"/>
            <w:right w:val="none" w:sz="0" w:space="0" w:color="auto"/>
          </w:divBdr>
        </w:div>
        <w:div w:id="673799234">
          <w:marLeft w:val="2520"/>
          <w:marRight w:val="0"/>
          <w:marTop w:val="77"/>
          <w:marBottom w:val="0"/>
          <w:divBdr>
            <w:top w:val="none" w:sz="0" w:space="0" w:color="auto"/>
            <w:left w:val="none" w:sz="0" w:space="0" w:color="auto"/>
            <w:bottom w:val="none" w:sz="0" w:space="0" w:color="auto"/>
            <w:right w:val="none" w:sz="0" w:space="0" w:color="auto"/>
          </w:divBdr>
        </w:div>
        <w:div w:id="1365061283">
          <w:marLeft w:val="3240"/>
          <w:marRight w:val="0"/>
          <w:marTop w:val="77"/>
          <w:marBottom w:val="0"/>
          <w:divBdr>
            <w:top w:val="none" w:sz="0" w:space="0" w:color="auto"/>
            <w:left w:val="none" w:sz="0" w:space="0" w:color="auto"/>
            <w:bottom w:val="none" w:sz="0" w:space="0" w:color="auto"/>
            <w:right w:val="none" w:sz="0" w:space="0" w:color="auto"/>
          </w:divBdr>
        </w:div>
        <w:div w:id="1381392745">
          <w:marLeft w:val="1800"/>
          <w:marRight w:val="0"/>
          <w:marTop w:val="86"/>
          <w:marBottom w:val="0"/>
          <w:divBdr>
            <w:top w:val="none" w:sz="0" w:space="0" w:color="auto"/>
            <w:left w:val="none" w:sz="0" w:space="0" w:color="auto"/>
            <w:bottom w:val="none" w:sz="0" w:space="0" w:color="auto"/>
            <w:right w:val="none" w:sz="0" w:space="0" w:color="auto"/>
          </w:divBdr>
        </w:div>
        <w:div w:id="1446389144">
          <w:marLeft w:val="2520"/>
          <w:marRight w:val="0"/>
          <w:marTop w:val="77"/>
          <w:marBottom w:val="0"/>
          <w:divBdr>
            <w:top w:val="none" w:sz="0" w:space="0" w:color="auto"/>
            <w:left w:val="none" w:sz="0" w:space="0" w:color="auto"/>
            <w:bottom w:val="none" w:sz="0" w:space="0" w:color="auto"/>
            <w:right w:val="none" w:sz="0" w:space="0" w:color="auto"/>
          </w:divBdr>
        </w:div>
        <w:div w:id="1464732096">
          <w:marLeft w:val="2520"/>
          <w:marRight w:val="0"/>
          <w:marTop w:val="72"/>
          <w:marBottom w:val="0"/>
          <w:divBdr>
            <w:top w:val="none" w:sz="0" w:space="0" w:color="auto"/>
            <w:left w:val="none" w:sz="0" w:space="0" w:color="auto"/>
            <w:bottom w:val="none" w:sz="0" w:space="0" w:color="auto"/>
            <w:right w:val="none" w:sz="0" w:space="0" w:color="auto"/>
          </w:divBdr>
        </w:div>
      </w:divsChild>
    </w:div>
    <w:div w:id="1612007312">
      <w:bodyDiv w:val="1"/>
      <w:marLeft w:val="0"/>
      <w:marRight w:val="0"/>
      <w:marTop w:val="0"/>
      <w:marBottom w:val="0"/>
      <w:divBdr>
        <w:top w:val="none" w:sz="0" w:space="0" w:color="auto"/>
        <w:left w:val="none" w:sz="0" w:space="0" w:color="auto"/>
        <w:bottom w:val="none" w:sz="0" w:space="0" w:color="auto"/>
        <w:right w:val="none" w:sz="0" w:space="0" w:color="auto"/>
      </w:divBdr>
      <w:divsChild>
        <w:div w:id="769861397">
          <w:marLeft w:val="1166"/>
          <w:marRight w:val="0"/>
          <w:marTop w:val="115"/>
          <w:marBottom w:val="0"/>
          <w:divBdr>
            <w:top w:val="none" w:sz="0" w:space="0" w:color="auto"/>
            <w:left w:val="none" w:sz="0" w:space="0" w:color="auto"/>
            <w:bottom w:val="none" w:sz="0" w:space="0" w:color="auto"/>
            <w:right w:val="none" w:sz="0" w:space="0" w:color="auto"/>
          </w:divBdr>
        </w:div>
        <w:div w:id="1168251064">
          <w:marLeft w:val="1166"/>
          <w:marRight w:val="0"/>
          <w:marTop w:val="115"/>
          <w:marBottom w:val="0"/>
          <w:divBdr>
            <w:top w:val="none" w:sz="0" w:space="0" w:color="auto"/>
            <w:left w:val="none" w:sz="0" w:space="0" w:color="auto"/>
            <w:bottom w:val="none" w:sz="0" w:space="0" w:color="auto"/>
            <w:right w:val="none" w:sz="0" w:space="0" w:color="auto"/>
          </w:divBdr>
        </w:div>
        <w:div w:id="1453594462">
          <w:marLeft w:val="1166"/>
          <w:marRight w:val="0"/>
          <w:marTop w:val="115"/>
          <w:marBottom w:val="0"/>
          <w:divBdr>
            <w:top w:val="none" w:sz="0" w:space="0" w:color="auto"/>
            <w:left w:val="none" w:sz="0" w:space="0" w:color="auto"/>
            <w:bottom w:val="none" w:sz="0" w:space="0" w:color="auto"/>
            <w:right w:val="none" w:sz="0" w:space="0" w:color="auto"/>
          </w:divBdr>
        </w:div>
        <w:div w:id="1537815416">
          <w:marLeft w:val="547"/>
          <w:marRight w:val="0"/>
          <w:marTop w:val="130"/>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39842423">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97583272">
      <w:bodyDiv w:val="1"/>
      <w:marLeft w:val="0"/>
      <w:marRight w:val="0"/>
      <w:marTop w:val="0"/>
      <w:marBottom w:val="0"/>
      <w:divBdr>
        <w:top w:val="none" w:sz="0" w:space="0" w:color="auto"/>
        <w:left w:val="none" w:sz="0" w:space="0" w:color="auto"/>
        <w:bottom w:val="none" w:sz="0" w:space="0" w:color="auto"/>
        <w:right w:val="none" w:sz="0" w:space="0" w:color="auto"/>
      </w:divBdr>
      <w:divsChild>
        <w:div w:id="994920198">
          <w:marLeft w:val="547"/>
          <w:marRight w:val="0"/>
          <w:marTop w:val="106"/>
          <w:marBottom w:val="0"/>
          <w:divBdr>
            <w:top w:val="none" w:sz="0" w:space="0" w:color="auto"/>
            <w:left w:val="none" w:sz="0" w:space="0" w:color="auto"/>
            <w:bottom w:val="none" w:sz="0" w:space="0" w:color="auto"/>
            <w:right w:val="none" w:sz="0" w:space="0" w:color="auto"/>
          </w:divBdr>
        </w:div>
        <w:div w:id="1081367749">
          <w:marLeft w:val="1800"/>
          <w:marRight w:val="0"/>
          <w:marTop w:val="82"/>
          <w:marBottom w:val="0"/>
          <w:divBdr>
            <w:top w:val="none" w:sz="0" w:space="0" w:color="auto"/>
            <w:left w:val="none" w:sz="0" w:space="0" w:color="auto"/>
            <w:bottom w:val="none" w:sz="0" w:space="0" w:color="auto"/>
            <w:right w:val="none" w:sz="0" w:space="0" w:color="auto"/>
          </w:divBdr>
        </w:div>
        <w:div w:id="1224489395">
          <w:marLeft w:val="1166"/>
          <w:marRight w:val="0"/>
          <w:marTop w:val="91"/>
          <w:marBottom w:val="0"/>
          <w:divBdr>
            <w:top w:val="none" w:sz="0" w:space="0" w:color="auto"/>
            <w:left w:val="none" w:sz="0" w:space="0" w:color="auto"/>
            <w:bottom w:val="none" w:sz="0" w:space="0" w:color="auto"/>
            <w:right w:val="none" w:sz="0" w:space="0" w:color="auto"/>
          </w:divBdr>
        </w:div>
        <w:div w:id="1573468522">
          <w:marLeft w:val="1800"/>
          <w:marRight w:val="0"/>
          <w:marTop w:val="86"/>
          <w:marBottom w:val="0"/>
          <w:divBdr>
            <w:top w:val="none" w:sz="0" w:space="0" w:color="auto"/>
            <w:left w:val="none" w:sz="0" w:space="0" w:color="auto"/>
            <w:bottom w:val="none" w:sz="0" w:space="0" w:color="auto"/>
            <w:right w:val="none" w:sz="0" w:space="0" w:color="auto"/>
          </w:divBdr>
        </w:div>
        <w:div w:id="1884251147">
          <w:marLeft w:val="1166"/>
          <w:marRight w:val="0"/>
          <w:marTop w:val="91"/>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2683691">
      <w:bodyDiv w:val="1"/>
      <w:marLeft w:val="0"/>
      <w:marRight w:val="0"/>
      <w:marTop w:val="0"/>
      <w:marBottom w:val="0"/>
      <w:divBdr>
        <w:top w:val="none" w:sz="0" w:space="0" w:color="auto"/>
        <w:left w:val="none" w:sz="0" w:space="0" w:color="auto"/>
        <w:bottom w:val="none" w:sz="0" w:space="0" w:color="auto"/>
        <w:right w:val="none" w:sz="0" w:space="0" w:color="auto"/>
      </w:divBdr>
      <w:divsChild>
        <w:div w:id="437454014">
          <w:marLeft w:val="1166"/>
          <w:marRight w:val="0"/>
          <w:marTop w:val="115"/>
          <w:marBottom w:val="0"/>
          <w:divBdr>
            <w:top w:val="none" w:sz="0" w:space="0" w:color="auto"/>
            <w:left w:val="none" w:sz="0" w:space="0" w:color="auto"/>
            <w:bottom w:val="none" w:sz="0" w:space="0" w:color="auto"/>
            <w:right w:val="none" w:sz="0" w:space="0" w:color="auto"/>
          </w:divBdr>
        </w:div>
        <w:div w:id="959336005">
          <w:marLeft w:val="1166"/>
          <w:marRight w:val="0"/>
          <w:marTop w:val="115"/>
          <w:marBottom w:val="0"/>
          <w:divBdr>
            <w:top w:val="none" w:sz="0" w:space="0" w:color="auto"/>
            <w:left w:val="none" w:sz="0" w:space="0" w:color="auto"/>
            <w:bottom w:val="none" w:sz="0" w:space="0" w:color="auto"/>
            <w:right w:val="none" w:sz="0" w:space="0" w:color="auto"/>
          </w:divBdr>
        </w:div>
        <w:div w:id="1561742631">
          <w:marLeft w:val="1800"/>
          <w:marRight w:val="0"/>
          <w:marTop w:val="96"/>
          <w:marBottom w:val="0"/>
          <w:divBdr>
            <w:top w:val="none" w:sz="0" w:space="0" w:color="auto"/>
            <w:left w:val="none" w:sz="0" w:space="0" w:color="auto"/>
            <w:bottom w:val="none" w:sz="0" w:space="0" w:color="auto"/>
            <w:right w:val="none" w:sz="0" w:space="0" w:color="auto"/>
          </w:divBdr>
        </w:div>
        <w:div w:id="1609311889">
          <w:marLeft w:val="547"/>
          <w:marRight w:val="0"/>
          <w:marTop w:val="144"/>
          <w:marBottom w:val="0"/>
          <w:divBdr>
            <w:top w:val="none" w:sz="0" w:space="0" w:color="auto"/>
            <w:left w:val="none" w:sz="0" w:space="0" w:color="auto"/>
            <w:bottom w:val="none" w:sz="0" w:space="0" w:color="auto"/>
            <w:right w:val="none" w:sz="0" w:space="0" w:color="auto"/>
          </w:divBdr>
        </w:div>
      </w:divsChild>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0597942">
      <w:bodyDiv w:val="1"/>
      <w:marLeft w:val="0"/>
      <w:marRight w:val="0"/>
      <w:marTop w:val="0"/>
      <w:marBottom w:val="0"/>
      <w:divBdr>
        <w:top w:val="none" w:sz="0" w:space="0" w:color="auto"/>
        <w:left w:val="none" w:sz="0" w:space="0" w:color="auto"/>
        <w:bottom w:val="none" w:sz="0" w:space="0" w:color="auto"/>
        <w:right w:val="none" w:sz="0" w:space="0" w:color="auto"/>
      </w:divBdr>
      <w:divsChild>
        <w:div w:id="321158959">
          <w:marLeft w:val="1166"/>
          <w:marRight w:val="0"/>
          <w:marTop w:val="96"/>
          <w:marBottom w:val="0"/>
          <w:divBdr>
            <w:top w:val="none" w:sz="0" w:space="0" w:color="auto"/>
            <w:left w:val="none" w:sz="0" w:space="0" w:color="auto"/>
            <w:bottom w:val="none" w:sz="0" w:space="0" w:color="auto"/>
            <w:right w:val="none" w:sz="0" w:space="0" w:color="auto"/>
          </w:divBdr>
        </w:div>
        <w:div w:id="785586687">
          <w:marLeft w:val="547"/>
          <w:marRight w:val="0"/>
          <w:marTop w:val="115"/>
          <w:marBottom w:val="0"/>
          <w:divBdr>
            <w:top w:val="none" w:sz="0" w:space="0" w:color="auto"/>
            <w:left w:val="none" w:sz="0" w:space="0" w:color="auto"/>
            <w:bottom w:val="none" w:sz="0" w:space="0" w:color="auto"/>
            <w:right w:val="none" w:sz="0" w:space="0" w:color="auto"/>
          </w:divBdr>
        </w:div>
        <w:div w:id="1485706526">
          <w:marLeft w:val="1166"/>
          <w:marRight w:val="0"/>
          <w:marTop w:val="96"/>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796824629">
      <w:bodyDiv w:val="1"/>
      <w:marLeft w:val="0"/>
      <w:marRight w:val="0"/>
      <w:marTop w:val="0"/>
      <w:marBottom w:val="0"/>
      <w:divBdr>
        <w:top w:val="none" w:sz="0" w:space="0" w:color="auto"/>
        <w:left w:val="none" w:sz="0" w:space="0" w:color="auto"/>
        <w:bottom w:val="none" w:sz="0" w:space="0" w:color="auto"/>
        <w:right w:val="none" w:sz="0" w:space="0" w:color="auto"/>
      </w:divBdr>
      <w:divsChild>
        <w:div w:id="167601780">
          <w:marLeft w:val="1166"/>
          <w:marRight w:val="0"/>
          <w:marTop w:val="115"/>
          <w:marBottom w:val="0"/>
          <w:divBdr>
            <w:top w:val="none" w:sz="0" w:space="0" w:color="auto"/>
            <w:left w:val="none" w:sz="0" w:space="0" w:color="auto"/>
            <w:bottom w:val="none" w:sz="0" w:space="0" w:color="auto"/>
            <w:right w:val="none" w:sz="0" w:space="0" w:color="auto"/>
          </w:divBdr>
        </w:div>
        <w:div w:id="167603761">
          <w:marLeft w:val="547"/>
          <w:marRight w:val="0"/>
          <w:marTop w:val="134"/>
          <w:marBottom w:val="0"/>
          <w:divBdr>
            <w:top w:val="none" w:sz="0" w:space="0" w:color="auto"/>
            <w:left w:val="none" w:sz="0" w:space="0" w:color="auto"/>
            <w:bottom w:val="none" w:sz="0" w:space="0" w:color="auto"/>
            <w:right w:val="none" w:sz="0" w:space="0" w:color="auto"/>
          </w:divBdr>
        </w:div>
        <w:div w:id="333461798">
          <w:marLeft w:val="1800"/>
          <w:marRight w:val="0"/>
          <w:marTop w:val="96"/>
          <w:marBottom w:val="0"/>
          <w:divBdr>
            <w:top w:val="none" w:sz="0" w:space="0" w:color="auto"/>
            <w:left w:val="none" w:sz="0" w:space="0" w:color="auto"/>
            <w:bottom w:val="none" w:sz="0" w:space="0" w:color="auto"/>
            <w:right w:val="none" w:sz="0" w:space="0" w:color="auto"/>
          </w:divBdr>
        </w:div>
        <w:div w:id="959922596">
          <w:marLeft w:val="1166"/>
          <w:marRight w:val="0"/>
          <w:marTop w:val="115"/>
          <w:marBottom w:val="0"/>
          <w:divBdr>
            <w:top w:val="none" w:sz="0" w:space="0" w:color="auto"/>
            <w:left w:val="none" w:sz="0" w:space="0" w:color="auto"/>
            <w:bottom w:val="none" w:sz="0" w:space="0" w:color="auto"/>
            <w:right w:val="none" w:sz="0" w:space="0" w:color="auto"/>
          </w:divBdr>
        </w:div>
        <w:div w:id="1122071883">
          <w:marLeft w:val="1800"/>
          <w:marRight w:val="0"/>
          <w:marTop w:val="96"/>
          <w:marBottom w:val="0"/>
          <w:divBdr>
            <w:top w:val="none" w:sz="0" w:space="0" w:color="auto"/>
            <w:left w:val="none" w:sz="0" w:space="0" w:color="auto"/>
            <w:bottom w:val="none" w:sz="0" w:space="0" w:color="auto"/>
            <w:right w:val="none" w:sz="0" w:space="0" w:color="auto"/>
          </w:divBdr>
        </w:div>
        <w:div w:id="1293486665">
          <w:marLeft w:val="1800"/>
          <w:marRight w:val="0"/>
          <w:marTop w:val="96"/>
          <w:marBottom w:val="0"/>
          <w:divBdr>
            <w:top w:val="none" w:sz="0" w:space="0" w:color="auto"/>
            <w:left w:val="none" w:sz="0" w:space="0" w:color="auto"/>
            <w:bottom w:val="none" w:sz="0" w:space="0" w:color="auto"/>
            <w:right w:val="none" w:sz="0" w:space="0" w:color="auto"/>
          </w:divBdr>
        </w:div>
        <w:div w:id="1357851637">
          <w:marLeft w:val="1800"/>
          <w:marRight w:val="0"/>
          <w:marTop w:val="96"/>
          <w:marBottom w:val="0"/>
          <w:divBdr>
            <w:top w:val="none" w:sz="0" w:space="0" w:color="auto"/>
            <w:left w:val="none" w:sz="0" w:space="0" w:color="auto"/>
            <w:bottom w:val="none" w:sz="0" w:space="0" w:color="auto"/>
            <w:right w:val="none" w:sz="0" w:space="0" w:color="auto"/>
          </w:divBdr>
        </w:div>
        <w:div w:id="1471748955">
          <w:marLeft w:val="1166"/>
          <w:marRight w:val="0"/>
          <w:marTop w:val="115"/>
          <w:marBottom w:val="0"/>
          <w:divBdr>
            <w:top w:val="none" w:sz="0" w:space="0" w:color="auto"/>
            <w:left w:val="none" w:sz="0" w:space="0" w:color="auto"/>
            <w:bottom w:val="none" w:sz="0" w:space="0" w:color="auto"/>
            <w:right w:val="none" w:sz="0" w:space="0" w:color="auto"/>
          </w:divBdr>
        </w:div>
        <w:div w:id="1933851032">
          <w:marLeft w:val="547"/>
          <w:marRight w:val="0"/>
          <w:marTop w:val="134"/>
          <w:marBottom w:val="0"/>
          <w:divBdr>
            <w:top w:val="none" w:sz="0" w:space="0" w:color="auto"/>
            <w:left w:val="none" w:sz="0" w:space="0" w:color="auto"/>
            <w:bottom w:val="none" w:sz="0" w:space="0" w:color="auto"/>
            <w:right w:val="none" w:sz="0" w:space="0" w:color="auto"/>
          </w:divBdr>
        </w:div>
      </w:divsChild>
    </w:div>
    <w:div w:id="1802531377">
      <w:bodyDiv w:val="1"/>
      <w:marLeft w:val="0"/>
      <w:marRight w:val="0"/>
      <w:marTop w:val="0"/>
      <w:marBottom w:val="0"/>
      <w:divBdr>
        <w:top w:val="none" w:sz="0" w:space="0" w:color="auto"/>
        <w:left w:val="none" w:sz="0" w:space="0" w:color="auto"/>
        <w:bottom w:val="none" w:sz="0" w:space="0" w:color="auto"/>
        <w:right w:val="none" w:sz="0" w:space="0" w:color="auto"/>
      </w:divBdr>
      <w:divsChild>
        <w:div w:id="92938929">
          <w:marLeft w:val="547"/>
          <w:marRight w:val="0"/>
          <w:marTop w:val="120"/>
          <w:marBottom w:val="0"/>
          <w:divBdr>
            <w:top w:val="none" w:sz="0" w:space="0" w:color="auto"/>
            <w:left w:val="none" w:sz="0" w:space="0" w:color="auto"/>
            <w:bottom w:val="none" w:sz="0" w:space="0" w:color="auto"/>
            <w:right w:val="none" w:sz="0" w:space="0" w:color="auto"/>
          </w:divBdr>
        </w:div>
        <w:div w:id="237137613">
          <w:marLeft w:val="1800"/>
          <w:marRight w:val="0"/>
          <w:marTop w:val="91"/>
          <w:marBottom w:val="0"/>
          <w:divBdr>
            <w:top w:val="none" w:sz="0" w:space="0" w:color="auto"/>
            <w:left w:val="none" w:sz="0" w:space="0" w:color="auto"/>
            <w:bottom w:val="none" w:sz="0" w:space="0" w:color="auto"/>
            <w:right w:val="none" w:sz="0" w:space="0" w:color="auto"/>
          </w:divBdr>
        </w:div>
        <w:div w:id="586352073">
          <w:marLeft w:val="1166"/>
          <w:marRight w:val="0"/>
          <w:marTop w:val="106"/>
          <w:marBottom w:val="0"/>
          <w:divBdr>
            <w:top w:val="none" w:sz="0" w:space="0" w:color="auto"/>
            <w:left w:val="none" w:sz="0" w:space="0" w:color="auto"/>
            <w:bottom w:val="none" w:sz="0" w:space="0" w:color="auto"/>
            <w:right w:val="none" w:sz="0" w:space="0" w:color="auto"/>
          </w:divBdr>
        </w:div>
        <w:div w:id="799882710">
          <w:marLeft w:val="1800"/>
          <w:marRight w:val="0"/>
          <w:marTop w:val="91"/>
          <w:marBottom w:val="0"/>
          <w:divBdr>
            <w:top w:val="none" w:sz="0" w:space="0" w:color="auto"/>
            <w:left w:val="none" w:sz="0" w:space="0" w:color="auto"/>
            <w:bottom w:val="none" w:sz="0" w:space="0" w:color="auto"/>
            <w:right w:val="none" w:sz="0" w:space="0" w:color="auto"/>
          </w:divBdr>
        </w:div>
        <w:div w:id="946733202">
          <w:marLeft w:val="547"/>
          <w:marRight w:val="0"/>
          <w:marTop w:val="120"/>
          <w:marBottom w:val="0"/>
          <w:divBdr>
            <w:top w:val="none" w:sz="0" w:space="0" w:color="auto"/>
            <w:left w:val="none" w:sz="0" w:space="0" w:color="auto"/>
            <w:bottom w:val="none" w:sz="0" w:space="0" w:color="auto"/>
            <w:right w:val="none" w:sz="0" w:space="0" w:color="auto"/>
          </w:divBdr>
        </w:div>
        <w:div w:id="1037511813">
          <w:marLeft w:val="1166"/>
          <w:marRight w:val="0"/>
          <w:marTop w:val="106"/>
          <w:marBottom w:val="0"/>
          <w:divBdr>
            <w:top w:val="none" w:sz="0" w:space="0" w:color="auto"/>
            <w:left w:val="none" w:sz="0" w:space="0" w:color="auto"/>
            <w:bottom w:val="none" w:sz="0" w:space="0" w:color="auto"/>
            <w:right w:val="none" w:sz="0" w:space="0" w:color="auto"/>
          </w:divBdr>
        </w:div>
        <w:div w:id="1527593113">
          <w:marLeft w:val="1166"/>
          <w:marRight w:val="0"/>
          <w:marTop w:val="106"/>
          <w:marBottom w:val="0"/>
          <w:divBdr>
            <w:top w:val="none" w:sz="0" w:space="0" w:color="auto"/>
            <w:left w:val="none" w:sz="0" w:space="0" w:color="auto"/>
            <w:bottom w:val="none" w:sz="0" w:space="0" w:color="auto"/>
            <w:right w:val="none" w:sz="0" w:space="0" w:color="auto"/>
          </w:divBdr>
        </w:div>
        <w:div w:id="1563827245">
          <w:marLeft w:val="1166"/>
          <w:marRight w:val="0"/>
          <w:marTop w:val="106"/>
          <w:marBottom w:val="0"/>
          <w:divBdr>
            <w:top w:val="none" w:sz="0" w:space="0" w:color="auto"/>
            <w:left w:val="none" w:sz="0" w:space="0" w:color="auto"/>
            <w:bottom w:val="none" w:sz="0" w:space="0" w:color="auto"/>
            <w:right w:val="none" w:sz="0" w:space="0" w:color="auto"/>
          </w:divBdr>
        </w:div>
        <w:div w:id="2002613993">
          <w:marLeft w:val="1166"/>
          <w:marRight w:val="0"/>
          <w:marTop w:val="106"/>
          <w:marBottom w:val="0"/>
          <w:divBdr>
            <w:top w:val="none" w:sz="0" w:space="0" w:color="auto"/>
            <w:left w:val="none" w:sz="0" w:space="0" w:color="auto"/>
            <w:bottom w:val="none" w:sz="0" w:space="0" w:color="auto"/>
            <w:right w:val="none" w:sz="0" w:space="0" w:color="auto"/>
          </w:divBdr>
        </w:div>
      </w:divsChild>
    </w:div>
    <w:div w:id="180966891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895921756">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 w:id="1074742288">
          <w:marLeft w:val="360"/>
          <w:marRight w:val="0"/>
          <w:marTop w:val="2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4665919">
      <w:bodyDiv w:val="1"/>
      <w:marLeft w:val="0"/>
      <w:marRight w:val="0"/>
      <w:marTop w:val="0"/>
      <w:marBottom w:val="0"/>
      <w:divBdr>
        <w:top w:val="none" w:sz="0" w:space="0" w:color="auto"/>
        <w:left w:val="none" w:sz="0" w:space="0" w:color="auto"/>
        <w:bottom w:val="none" w:sz="0" w:space="0" w:color="auto"/>
        <w:right w:val="none" w:sz="0" w:space="0" w:color="auto"/>
      </w:divBdr>
      <w:divsChild>
        <w:div w:id="80418901">
          <w:marLeft w:val="1166"/>
          <w:marRight w:val="0"/>
          <w:marTop w:val="96"/>
          <w:marBottom w:val="0"/>
          <w:divBdr>
            <w:top w:val="none" w:sz="0" w:space="0" w:color="auto"/>
            <w:left w:val="none" w:sz="0" w:space="0" w:color="auto"/>
            <w:bottom w:val="none" w:sz="0" w:space="0" w:color="auto"/>
            <w:right w:val="none" w:sz="0" w:space="0" w:color="auto"/>
          </w:divBdr>
        </w:div>
        <w:div w:id="400640988">
          <w:marLeft w:val="1166"/>
          <w:marRight w:val="0"/>
          <w:marTop w:val="96"/>
          <w:marBottom w:val="0"/>
          <w:divBdr>
            <w:top w:val="none" w:sz="0" w:space="0" w:color="auto"/>
            <w:left w:val="none" w:sz="0" w:space="0" w:color="auto"/>
            <w:bottom w:val="none" w:sz="0" w:space="0" w:color="auto"/>
            <w:right w:val="none" w:sz="0" w:space="0" w:color="auto"/>
          </w:divBdr>
        </w:div>
        <w:div w:id="538858984">
          <w:marLeft w:val="547"/>
          <w:marRight w:val="0"/>
          <w:marTop w:val="115"/>
          <w:marBottom w:val="0"/>
          <w:divBdr>
            <w:top w:val="none" w:sz="0" w:space="0" w:color="auto"/>
            <w:left w:val="none" w:sz="0" w:space="0" w:color="auto"/>
            <w:bottom w:val="none" w:sz="0" w:space="0" w:color="auto"/>
            <w:right w:val="none" w:sz="0" w:space="0" w:color="auto"/>
          </w:divBdr>
        </w:div>
        <w:div w:id="656416170">
          <w:marLeft w:val="547"/>
          <w:marRight w:val="0"/>
          <w:marTop w:val="134"/>
          <w:marBottom w:val="0"/>
          <w:divBdr>
            <w:top w:val="none" w:sz="0" w:space="0" w:color="auto"/>
            <w:left w:val="none" w:sz="0" w:space="0" w:color="auto"/>
            <w:bottom w:val="none" w:sz="0" w:space="0" w:color="auto"/>
            <w:right w:val="none" w:sz="0" w:space="0" w:color="auto"/>
          </w:divBdr>
        </w:div>
        <w:div w:id="1415126186">
          <w:marLeft w:val="1800"/>
          <w:marRight w:val="0"/>
          <w:marTop w:val="77"/>
          <w:marBottom w:val="0"/>
          <w:divBdr>
            <w:top w:val="none" w:sz="0" w:space="0" w:color="auto"/>
            <w:left w:val="none" w:sz="0" w:space="0" w:color="auto"/>
            <w:bottom w:val="none" w:sz="0" w:space="0" w:color="auto"/>
            <w:right w:val="none" w:sz="0" w:space="0" w:color="auto"/>
          </w:divBdr>
        </w:div>
        <w:div w:id="1544050746">
          <w:marLeft w:val="1166"/>
          <w:marRight w:val="0"/>
          <w:marTop w:val="96"/>
          <w:marBottom w:val="0"/>
          <w:divBdr>
            <w:top w:val="none" w:sz="0" w:space="0" w:color="auto"/>
            <w:left w:val="none" w:sz="0" w:space="0" w:color="auto"/>
            <w:bottom w:val="none" w:sz="0" w:space="0" w:color="auto"/>
            <w:right w:val="none" w:sz="0" w:space="0" w:color="auto"/>
          </w:divBdr>
        </w:div>
        <w:div w:id="1627005684">
          <w:marLeft w:val="1166"/>
          <w:marRight w:val="0"/>
          <w:marTop w:val="96"/>
          <w:marBottom w:val="0"/>
          <w:divBdr>
            <w:top w:val="none" w:sz="0" w:space="0" w:color="auto"/>
            <w:left w:val="none" w:sz="0" w:space="0" w:color="auto"/>
            <w:bottom w:val="none" w:sz="0" w:space="0" w:color="auto"/>
            <w:right w:val="none" w:sz="0" w:space="0" w:color="auto"/>
          </w:divBdr>
        </w:div>
        <w:div w:id="1820074453">
          <w:marLeft w:val="547"/>
          <w:marRight w:val="0"/>
          <w:marTop w:val="134"/>
          <w:marBottom w:val="0"/>
          <w:divBdr>
            <w:top w:val="none" w:sz="0" w:space="0" w:color="auto"/>
            <w:left w:val="none" w:sz="0" w:space="0" w:color="auto"/>
            <w:bottom w:val="none" w:sz="0" w:space="0" w:color="auto"/>
            <w:right w:val="none" w:sz="0" w:space="0" w:color="auto"/>
          </w:divBdr>
        </w:div>
        <w:div w:id="1988826486">
          <w:marLeft w:val="1166"/>
          <w:marRight w:val="0"/>
          <w:marTop w:val="96"/>
          <w:marBottom w:val="0"/>
          <w:divBdr>
            <w:top w:val="none" w:sz="0" w:space="0" w:color="auto"/>
            <w:left w:val="none" w:sz="0" w:space="0" w:color="auto"/>
            <w:bottom w:val="none" w:sz="0" w:space="0" w:color="auto"/>
            <w:right w:val="none" w:sz="0" w:space="0" w:color="auto"/>
          </w:divBdr>
        </w:div>
        <w:div w:id="2040012885">
          <w:marLeft w:val="547"/>
          <w:marRight w:val="0"/>
          <w:marTop w:val="115"/>
          <w:marBottom w:val="0"/>
          <w:divBdr>
            <w:top w:val="none" w:sz="0" w:space="0" w:color="auto"/>
            <w:left w:val="none" w:sz="0" w:space="0" w:color="auto"/>
            <w:bottom w:val="none" w:sz="0" w:space="0" w:color="auto"/>
            <w:right w:val="none" w:sz="0" w:space="0" w:color="auto"/>
          </w:divBdr>
        </w:div>
        <w:div w:id="2049599804">
          <w:marLeft w:val="1800"/>
          <w:marRight w:val="0"/>
          <w:marTop w:val="77"/>
          <w:marBottom w:val="0"/>
          <w:divBdr>
            <w:top w:val="none" w:sz="0" w:space="0" w:color="auto"/>
            <w:left w:val="none" w:sz="0" w:space="0" w:color="auto"/>
            <w:bottom w:val="none" w:sz="0" w:space="0" w:color="auto"/>
            <w:right w:val="none" w:sz="0" w:space="0" w:color="auto"/>
          </w:divBdr>
        </w:div>
      </w:divsChild>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43BD811-36B8-4A0C-840B-8302DB94D837}">
  <ds:schemaRefs>
    <ds:schemaRef ds:uri="http://schemas.microsoft.com/sharepoint/v3/contenttype/forms"/>
  </ds:schemaRefs>
</ds:datastoreItem>
</file>

<file path=customXml/itemProps3.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customXml/itemProps4.xml><?xml version="1.0" encoding="utf-8"?>
<ds:datastoreItem xmlns:ds="http://schemas.openxmlformats.org/officeDocument/2006/customXml" ds:itemID="{93219CDE-1902-4DAE-A7F4-7B0AB9CC5F19}">
  <ds:schemaRef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purl.org/dc/elements/1.1/"/>
    <ds:schemaRef ds:uri="http://schemas.microsoft.com/office/infopath/2007/PartnerControls"/>
    <ds:schemaRef ds:uri="http://schemas.microsoft.com/sharepoint/v3"/>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CFD36CC3-E72C-464A-96CA-14E93997A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3153</Words>
  <Characters>17180</Characters>
  <Application>Microsoft Office Word</Application>
  <DocSecurity>0</DocSecurity>
  <Lines>143</Lines>
  <Paragraphs>40</Paragraphs>
  <ScaleCrop>false</ScaleCrop>
  <Company/>
  <LinksUpToDate>false</LinksUpToDate>
  <CharactersWithSpaces>20293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2021-05-10T05:03:00Z</dcterms:created>
  <dcterms:modified xsi:type="dcterms:W3CDTF">2021-05-11T09:46:00Z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